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951</w:t>
      </w:r>
    </w:p>
    <w:p>
      <w:pPr>
        <w:jc w:val="center"/>
        <w:ind w:start="360"/>
        <w:spacing w:before="300" w:after="300"/>
      </w:pPr>
      <w:r>
        <w:rPr>
          <w:b/>
        </w:rPr>
        <w:t xml:space="preserve">GENERAL PROVISIONS</w:t>
      </w:r>
    </w:p>
    <w:p>
      <w:pPr>
        <w:jc w:val="both"/>
        <w:spacing w:before="100" w:after="100"/>
        <w:ind w:start="1080" w:hanging="720"/>
      </w:pPr>
      <w:r>
        <w:rPr>
          <w:b/>
        </w:rPr>
        <w:t>§</w:t>
        <w:t>3301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503, §1 (AMD). PL 1973, c. 790, §4 (RP). </w:t>
      </w:r>
    </w:p>
    <w:p>
      <w:pPr>
        <w:jc w:val="both"/>
        <w:spacing w:before="100" w:after="100"/>
        <w:ind w:start="1080" w:hanging="720"/>
      </w:pPr>
      <w:r>
        <w:rPr>
          <w:b/>
        </w:rPr>
        <w:t>§</w:t>
        <w:t>3302</w:t>
        <w:t xml:space="preserve">.  </w:t>
      </w:r>
      <w:r>
        <w:rPr>
          <w:b/>
        </w:rPr>
        <w:t xml:space="preserve">State Treasurer as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160, §1 (AMD). PL 1973, c. 790, §4 (RP). </w:t>
      </w:r>
    </w:p>
    <w:p>
      <w:pPr>
        <w:jc w:val="both"/>
        <w:spacing w:before="100" w:after="100"/>
        <w:ind w:start="1080" w:hanging="720"/>
      </w:pPr>
      <w:r>
        <w:rPr>
          <w:b/>
        </w:rPr>
        <w:t>§</w:t>
        <w:t>3303</w:t>
        <w:t xml:space="preserve">.  </w:t>
      </w:r>
      <w:r>
        <w:rPr>
          <w:b/>
        </w:rPr>
        <w:t xml:space="preserve">Recipients of aid not to be pauperized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§89 (AMD). PL 1973, c. 790, §4 (RP). </w:t>
      </w:r>
    </w:p>
    <w:p>
      <w:pPr>
        <w:jc w:val="both"/>
        <w:spacing w:before="100" w:after="100"/>
        <w:ind w:start="1080" w:hanging="720"/>
      </w:pPr>
      <w:r>
        <w:rPr>
          <w:b/>
        </w:rPr>
        <w:t>§</w:t>
        <w:t>3304</w:t>
        <w:t xml:space="preserve">.  </w:t>
      </w:r>
      <w:r>
        <w:rPr>
          <w:b/>
        </w:rPr>
        <w:t xml:space="preserve">Fraudulent representations;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§4 (RP). </w:t>
      </w:r>
    </w:p>
    <w:p>
      <w:pPr>
        <w:jc w:val="both"/>
        <w:spacing w:before="100" w:after="100"/>
        <w:ind w:start="1080" w:hanging="720"/>
      </w:pPr>
      <w:r>
        <w:rPr>
          <w:b/>
        </w:rPr>
        <w:t>§</w:t>
        <w:t>3305</w:t>
        <w:t xml:space="preserve">.  </w:t>
      </w:r>
      <w:r>
        <w:rPr>
          <w:b/>
        </w:rPr>
        <w:t xml:space="preserve">General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951.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951.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951.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