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1689</w:t>
      </w:r>
    </w:p>
    <w:p>
      <w:pPr>
        <w:jc w:val="center"/>
        <w:ind w:start="360"/>
        <w:spacing w:before="300" w:after="300"/>
      </w:pPr>
      <w:r>
        <w:rPr>
          <w:b/>
        </w:rPr>
        <w:t xml:space="preserve">VETERANS' ADULT DAY HEALTH CARE PROGRAMS</w:t>
      </w:r>
    </w:p>
    <w:p>
      <w:pPr>
        <w:jc w:val="both"/>
        <w:spacing w:before="100" w:after="100"/>
        <w:ind w:start="1080" w:hanging="720"/>
      </w:pPr>
      <w:r>
        <w:rPr>
          <w:b/>
        </w:rPr>
        <w:t>§</w:t>
        <w:t>9001</w:t>
        <w:t xml:space="preserve">.  </w:t>
      </w:r>
      <w:r>
        <w:rPr>
          <w:b/>
        </w:rPr>
        <w:t xml:space="preserve">Definition</w:t>
      </w:r>
    </w:p>
    <w:p>
      <w:pPr>
        <w:jc w:val="both"/>
        <w:spacing w:before="100" w:after="100"/>
        <w:ind w:start="360"/>
        <w:ind w:firstLine="360"/>
      </w:pPr>
      <w:r>
        <w:rPr/>
      </w:r>
      <w:r>
        <w:rPr/>
      </w:r>
      <w:r>
        <w:t xml:space="preserve">For purposes of this chapter, "veterans' adult day health care program" or "program" means a therapeutically oriented outpatient day program that provides health maintenance and rehabilitative services to participants eligible for services under </w:t>
      </w:r>
      <w:r>
        <w:t>Title 37‑B, chapter 11</w:t>
      </w:r>
      <w:r>
        <w:t xml:space="preserve">; that provides individualized care delivered by an interdisciplinary health care team and support staff, with an emphasis on helping participants and their caregivers to develop the knowledge and skills necessary to manage care requirements in the program; and that is principally targeted for complex medical or functional needs of veterans and other eligible participants.  "Veterans' adult day health care program" does not include a program for adults provided by a licensed residential facility, a day activity program licensed by the department or an adult day care program as defined in </w:t>
      </w:r>
      <w:r>
        <w:t>section 8601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9002</w:t>
        <w:t xml:space="preserve">.  </w:t>
      </w:r>
      <w:r>
        <w:rPr>
          <w:b/>
        </w:rPr>
        <w:t xml:space="preserve">Rules</w:t>
      </w:r>
    </w:p>
    <w:p>
      <w:pPr>
        <w:jc w:val="both"/>
        <w:spacing w:before="100" w:after="100"/>
        <w:ind w:start="360"/>
        <w:ind w:firstLine="360"/>
      </w:pPr>
      <w:r>
        <w:rPr/>
      </w:r>
      <w:r>
        <w:rPr/>
      </w:r>
      <w:r>
        <w:t xml:space="preserve">The department shall adopt rules for veterans' adult day health care programs, which must include, but may not be limited to, rules pertaining to the health and safety of the eligible participants and staff, the quality of the program provided, the administration of medication and licensing procedures. Reimbursement to the provider of veterans' adult day health care must be at the rate of 65% of the MaineCare reimbursement for nursing facility care.  The department shall use as guidance for the rules those established by the United States Department of Veterans Affairs, 38 Code of Federal Regulations, </w:t>
      </w:r>
      <w:r>
        <w:t>Part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9003</w:t>
        <w:t xml:space="preserve">.  </w:t>
      </w:r>
      <w:r>
        <w:rPr>
          <w:b/>
        </w:rPr>
        <w:t xml:space="preserve">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October 1, 2011, a person may not operate a veterans' adult day health care program in this State without having obtained a license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2</w:t>
        <w:t xml:space="preserve">.  </w:t>
      </w:r>
      <w:r>
        <w:rPr>
          <w:b/>
        </w:rPr>
        <w:t xml:space="preserve">Fee.</w:t>
        <w:t xml:space="preserve"> </w:t>
      </w:r>
      <w:r>
        <w:t xml:space="preserve"> </w:t>
      </w:r>
      <w:r>
        <w:t xml:space="preserve">The department shall by rule establish a reasonable fee for a program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9004</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veterans' adult day health care program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indicating that the program's facility is in compliance with the applicable fire safety provisions in </w:t>
      </w:r>
      <w:r>
        <w:t>subsection 2</w:t>
      </w:r>
      <w:r>
        <w:t xml:space="preserve"> and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100"/>
        <w:ind w:start="360"/>
        <w:ind w:firstLine="360"/>
      </w:pPr>
      <w:r>
        <w:rPr>
          <w:b/>
        </w:rPr>
        <w:t>2</w:t>
        <w:t xml:space="preserve">.  </w:t>
      </w:r>
      <w:r>
        <w:rPr>
          <w:b/>
        </w:rPr>
        <w:t xml:space="preserve">Life Safety Code.</w:t>
        <w:t xml:space="preserve"> </w:t>
      </w:r>
      <w:r>
        <w:t xml:space="preserve"> </w:t>
      </w:r>
      <w:r>
        <w:t xml:space="preserve">The written statement under </w:t>
      </w:r>
      <w:r>
        <w:t>subsection 1</w:t>
      </w:r>
      <w:r>
        <w:t xml:space="preserve"> must be furnished annually to the department and must indicate that the veterans' adult day health care program's facility is in compliance with the requirements of the National Fire Protection Association Life Safety Code that are specified in:</w:t>
      </w:r>
    </w:p>
    <w:p>
      <w:pPr>
        <w:jc w:val="both"/>
        <w:spacing w:before="100" w:after="0"/>
        <w:ind w:start="720"/>
      </w:pPr>
      <w:r>
        <w:rPr/>
        <w:t>A</w:t>
        <w:t xml:space="preserve">.  </w:t>
      </w:r>
      <w:r>
        <w:rPr/>
      </w:r>
      <w:r>
        <w:t xml:space="preserve">The provisions relating to family day care homes, if the veterans' adult day health care program has no more than 6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B</w:t>
        <w:t xml:space="preserve">.  </w:t>
      </w:r>
      <w:r>
        <w:rPr/>
      </w:r>
      <w:r>
        <w:t xml:space="preserve">The provisions relating to group day care homes, if the veterans' adult day health care program has at least 7 but no more than 12 adults per session; or</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w:pPr>
        <w:jc w:val="both"/>
        <w:spacing w:before="100" w:after="0"/>
        <w:ind w:start="720"/>
      </w:pPr>
      <w:r>
        <w:rPr/>
        <w:t>C</w:t>
        <w:t xml:space="preserve">.  </w:t>
      </w:r>
      <w:r>
        <w:rPr/>
      </w:r>
      <w:r>
        <w:t xml:space="preserve">The provisions relating to child day care, if the veterans' adult day health care program has 13 or more adults per session.</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a municipal official for each inspection under this section.  Fees collected by the Department of Public Safety under this subsection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jc w:val="both"/>
        <w:spacing w:before="100" w:after="100"/>
        <w:ind w:start="1080" w:hanging="720"/>
      </w:pPr>
      <w:r>
        <w:rPr>
          <w:b/>
        </w:rPr>
        <w:t>§</w:t>
        <w:t>9005</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 veterans' adult day health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§16 (RP); PL 2015, c. 299, §24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§16 (AMD); PL 2015, c. 299, §24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PL 2015, c. 196, §16 (AMD). PL 2015, c. 299,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1689. VETERANS' ADULT DAY HEALTH CARE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1689. VETERANS' ADULT DAY HEALTH CARE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1689. VETERANS' ADULT DAY HEALTH CARE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