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493</w:t>
        <w:t xml:space="preserve">.  </w:t>
      </w:r>
      <w:r>
        <w:rPr>
          <w:b/>
        </w:rPr>
        <w:t xml:space="preserve">Qualification of candidate for nomination by 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425, §2 (RPR). PL 1979, c. 359, §2 (RPR).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§493. Qualification of candidate for nomination by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§493. Qualification of candidate for nomination by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§493. QUALIFICATION OF CANDIDATE FOR NOMINATION BY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