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777-A</w:t>
        <w:t xml:space="preserve">.  </w:t>
      </w:r>
      <w:r>
        <w:rPr>
          <w:b/>
        </w:rPr>
        <w:t xml:space="preserve">Registration and enrollment</w:t>
      </w:r>
    </w:p>
    <w:p>
      <w:pPr>
        <w:jc w:val="both"/>
        <w:spacing w:before="100" w:after="100"/>
        <w:ind w:start="360"/>
        <w:ind w:firstLine="360"/>
      </w:pPr>
      <w:r>
        <w:rPr/>
      </w:r>
      <w:r>
        <w:rPr/>
      </w:r>
      <w:r>
        <w:t xml:space="preserve">Notwithstanding the registration deadline in </w:t>
      </w:r>
      <w:r>
        <w:t>section 121‑A</w:t>
      </w:r>
      <w:r>
        <w:t xml:space="preserve">, uniformed service voters or overseas voters may register or enroll at any time prior to noon on the day before election day by completing a federal or state voter registration application form and filing it with the registrar or the Secretary of State in person, by mail or by electronic means authorized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2023, c. 304, Pt. A,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§28 (NEW). PL 2009, c. 563, §3 (AMD). PL 2011, c. 534, §21 (AMD). PL 2015, c. 447, §30 (AMD). PL 2019, c. 636, §17 (AMD). PL 2023, c. 304, Pt. A, §33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§777-A. Registration and enrollment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§777-A. Registration and enrollment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§777-A. REGISTRATION AND ENROLLMENT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