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Field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Field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§608. FIELD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