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§30 (AMD). PL 2001, c. 310, §6 (AMD). PL 2005, c. 453, §25 (AMD). PL 2019, c. 371,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 Permitted at any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Permitted at any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§143. PERMITTED AT ANY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