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w:t>
        <w:t xml:space="preserve">.  </w:t>
      </w:r>
      <w:r>
        <w:rPr>
          <w:b/>
        </w:rPr>
        <w:t xml:space="preserve">Procedure for obtaining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§§10,19 (AMD). PL 1985, c. 614, §20 (AMD). PL 1987, c. 62, §§1,2 (AMD). PL 1987, c. 188, §15 (AMD). PL 1991, c. 466, §29 (AMD). PL 1991, c. 862, §6 (AMD). PL 1993, c. 473, §§35,36 (AMD). PL 1993, c. 473, §46 (AFF). PL 1993, c. 695, §31 (AMD). PL 1995, c. 459, §§72-74 (AMD). PL 1995, c. 670, §A2 (AMD). PL 1995, c. 670, §D5 (AFF). PL 1997, c. 120, §1 (AMD). PL 1997, c. 436, §§107-111 (AMD). PL 1999, c. 426, §30 (AMD). PL 1999, c. 645,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 Procedure for obtaining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 Procedure for obtaining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§753. PROCEDURE FOR OBTAINING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