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9704</w:t>
        <w:t xml:space="preserve">.  </w:t>
      </w:r>
      <w:r>
        <w:rPr>
          <w:b/>
        </w:rPr>
        <w:t xml:space="preserve">Appeal process</w:t>
      </w:r>
    </w:p>
    <w:p>
      <w:pPr>
        <w:jc w:val="both"/>
        <w:spacing w:before="100" w:after="100"/>
        <w:ind w:start="360"/>
        <w:ind w:firstLine="360"/>
      </w:pPr>
      <w:r>
        <w:rPr/>
      </w:r>
      <w:r>
        <w:rPr/>
      </w:r>
      <w:r>
        <w:t xml:space="preserve">A school unit required to offer an educational program or a drug treatment center which treats eligible students may appeal to the commissioner in the event agreement cannot be reached between them.  The commissioner's decision on the program in such an appeal shall be rendered within 60 days and shall be final.</w:t>
      </w:r>
      <w:r>
        <w:t xml:space="preserve">  </w:t>
      </w:r>
      <w:r xmlns:wp="http://schemas.openxmlformats.org/drawingml/2010/wordprocessingDrawing" xmlns:w15="http://schemas.microsoft.com/office/word/2012/wordml">
        <w:rPr>
          <w:rFonts w:ascii="Arial" w:hAnsi="Arial" w:cs="Arial"/>
          <w:sz w:val="22"/>
          <w:szCs w:val="22"/>
        </w:rPr>
        <w:t xml:space="preserve">[PL 1987, c. 827,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§9704. Appeal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§9704. Appeal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§9704. APPEAL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