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8802</w:t>
        <w:t xml:space="preserve">.  </w:t>
      </w:r>
      <w:r>
        <w:rPr>
          <w:b/>
        </w:rPr>
        <w:t xml:space="preserve">Summer school tuition</w:t>
      </w:r>
    </w:p>
    <w:p>
      <w:pPr>
        <w:jc w:val="both"/>
        <w:spacing w:before="100" w:after="100"/>
        <w:ind w:start="360"/>
        <w:ind w:firstLine="360"/>
      </w:pPr>
      <w:r>
        <w:rPr/>
      </w:r>
      <w:r>
        <w:rPr/>
      </w:r>
      <w:r>
        <w:t xml:space="preserve">The following provisions apply to summer school tuition.</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360"/>
        <w:ind w:firstLine="360"/>
      </w:pPr>
      <w:r>
        <w:rPr>
          <w:b/>
        </w:rPr>
        <w:t>1</w:t>
        <w:t xml:space="preserve">.  </w:t>
      </w:r>
      <w:r>
        <w:rPr>
          <w:b/>
        </w:rPr>
        <w:t xml:space="preserve">Tuition.</w:t>
        <w:t xml:space="preserve"> </w:t>
      </w:r>
      <w:r>
        <w:t xml:space="preserve"> </w:t>
      </w:r>
      <w:r>
        <w:t xml:space="preserve">A school administrative unit may charge the students a tuition for enrollment in a summer 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100"/>
        <w:ind w:start="360"/>
        <w:ind w:firstLine="360"/>
      </w:pPr>
      <w:r>
        <w:rPr>
          <w:b/>
        </w:rPr>
        <w:t>2</w:t>
        <w:t xml:space="preserve">.  </w:t>
      </w:r>
      <w:r>
        <w:rPr>
          <w:b/>
        </w:rPr>
        <w:t xml:space="preserve">Maximum amount.</w:t>
        <w:t xml:space="preserve"> </w:t>
      </w:r>
      <w:r>
        <w:t xml:space="preserve"> </w:t>
      </w:r>
      <w:r>
        <w:t xml:space="preserve">Tuition may not exceed the following:</w:t>
      </w:r>
    </w:p>
    <w:p>
      <w:pPr>
        <w:jc w:val="both"/>
        <w:spacing w:before="100" w:after="0"/>
        <w:ind w:start="720"/>
      </w:pPr>
      <w:r>
        <w:rPr/>
        <w:t>A</w:t>
        <w:t xml:space="preserve">.  </w:t>
      </w:r>
      <w:r>
        <w:rPr/>
      </w:r>
      <w:r>
        <w:t xml:space="preserve">In the first summer of its operation, an estimated cost for each student based on estimated costs to operate the summer school program divided by the estimated number of students expected to attend the summer school program;</w:t>
      </w:r>
      <w:r>
        <w:t xml:space="preserve">  </w:t>
      </w:r>
      <w:r xmlns:wp="http://schemas.openxmlformats.org/drawingml/2010/wordprocessingDrawing" xmlns:w15="http://schemas.microsoft.com/office/word/2012/wordml">
        <w:rPr>
          <w:rFonts w:ascii="Arial" w:hAnsi="Arial" w:cs="Arial"/>
          <w:sz w:val="22"/>
          <w:szCs w:val="22"/>
        </w:rPr>
        <w:t xml:space="preserve">[PL 2011, c. 678, Pt. G, §1 (AMD).]</w:t>
      </w:r>
    </w:p>
    <w:p>
      <w:pPr>
        <w:jc w:val="both"/>
        <w:spacing w:before="100" w:after="0"/>
        <w:ind w:start="720"/>
      </w:pPr>
      <w:r>
        <w:rPr/>
        <w:t>B</w:t>
        <w:t xml:space="preserve">.  </w:t>
      </w:r>
      <w:r>
        <w:rPr/>
      </w:r>
      <w:r>
        <w:t xml:space="preserve">When a summer school is operated for 2 or more school administrative units and is operated alternately by a different unit each summer, the cost for each student for the preceding summer; and</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C</w:t>
        <w:t xml:space="preserve">.  </w:t>
      </w:r>
      <w:r>
        <w:rPr/>
      </w:r>
      <w:r>
        <w:t xml:space="preserve">In all other cases, the cost for each student for the preceding summer.</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678, Pt. G, §1 (AMD).]</w:t>
      </w:r>
    </w:p>
    <w:p>
      <w:pPr>
        <w:jc w:val="both"/>
        <w:spacing w:before="100" w:after="0"/>
        <w:ind w:start="360"/>
        <w:ind w:firstLine="360"/>
      </w:pPr>
      <w:r>
        <w:rPr>
          <w:b/>
        </w:rPr>
        <w:t>3</w:t>
        <w:t xml:space="preserve">.  </w:t>
      </w:r>
      <w:r>
        <w:rPr>
          <w:b/>
        </w:rPr>
        <w:t xml:space="preserve">Equality.</w:t>
        <w:t xml:space="preserve"> </w:t>
      </w:r>
      <w:r>
        <w:t xml:space="preserve"> </w:t>
      </w:r>
      <w:r>
        <w:t xml:space="preserve">Tuition in a summer school shall be the same for all students who are Maine residents.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4</w:t>
        <w:t xml:space="preserve">.  </w:t>
      </w:r>
      <w:r>
        <w:rPr>
          <w:b/>
        </w:rPr>
        <w:t xml:space="preserve">Rules.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678, Pt. G,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2011, c. 678, Pt. G,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§8802. Summer school tuition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§8802. Summer school tuition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§8802. SUMMER SCHOOL TUITION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