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560, §K82 (AMD). PL 1995, c. 560, §K83 (AFF). PL 1997, c. 534, §§5,6 (AMD). PL 1999, c. 296, §§1,2 (AMD). PL 1999, c. 668, §84 (AMD). PL 2001, c. 471, §C3 (AMD). PL 2001, c. 471, §C10 (AFF). PL 2003, c. 676, §3 (AMD).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