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w:t>
        <w:t xml:space="preserve">.  </w:t>
      </w:r>
      <w:r>
        <w:rPr>
          <w:b/>
        </w:rPr>
        <w:t xml:space="preserve">Assessment data</w:t>
      </w:r>
    </w:p>
    <w:p>
      <w:pPr>
        <w:jc w:val="both"/>
        <w:spacing w:before="100" w:after="100"/>
        <w:ind w:start="360"/>
        <w:ind w:firstLine="360"/>
      </w:pPr>
      <w:r>
        <w:rPr/>
      </w:r>
      <w:r>
        <w:rPr/>
      </w:r>
      <w:r>
        <w:t xml:space="preserve">The department shall provide each school with assessment data on individual students. Such assessment data shall become part of the student's educational record and shall be made available to the parents of each student or student of majority age in accordance with local school policies.  It shall be held confidential from unauthorized persons in accordance with the confidentiality provisions of this Title and federal law.</w:t>
      </w:r>
      <w:r>
        <w:t xml:space="preserve">  </w:t>
      </w:r>
      <w:r xmlns:wp="http://schemas.openxmlformats.org/drawingml/2010/wordprocessingDrawing" xmlns:w15="http://schemas.microsoft.com/office/word/2012/wordml">
        <w:rPr>
          <w:rFonts w:ascii="Arial" w:hAnsi="Arial" w:cs="Arial"/>
          <w:sz w:val="22"/>
          <w:szCs w:val="22"/>
        </w:rPr>
        <w:t xml:space="preserve">[PL 1983, c. 859, Pt. D, §§ 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§§D3,D4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 Assessment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 Assessment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§6205. ASSESSMENT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