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Administration</w:t>
      </w:r>
    </w:p>
    <w:p>
      <w:pPr>
        <w:jc w:val="both"/>
        <w:spacing w:before="100" w:after="0"/>
        <w:ind w:start="360"/>
        <w:ind w:firstLine="360"/>
      </w:pPr>
      <w:r>
        <w:rPr>
          <w:b/>
        </w:rPr>
        <w:t>1</w:t>
        <w:t xml:space="preserve">.  </w:t>
      </w:r>
      <w:r>
        <w:rPr>
          <w:b/>
        </w:rPr>
        <w:t xml:space="preserve">School board's responsibility.</w:t>
        <w:t xml:space="preserve"> </w:t>
      </w:r>
      <w:r>
        <w:t xml:space="preserve"> </w:t>
      </w:r>
      <w:r>
        <w:t xml:space="preserve">School boards shall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§51 (AMD).]</w:t>
      </w:r>
    </w:p>
    <w:p>
      <w:pPr>
        <w:jc w:val="both"/>
        <w:spacing w:before="100" w:after="0"/>
        <w:ind w:start="360"/>
        <w:ind w:firstLine="360"/>
      </w:pPr>
      <w:r>
        <w:rPr>
          <w:b/>
        </w:rPr>
        <w:t>2</w:t>
        <w:t xml:space="preserve">.  </w:t>
      </w:r>
      <w:r>
        <w:rPr>
          <w:b/>
        </w:rPr>
        <w:t xml:space="preserve">Policies.</w:t>
        <w:t xml:space="preserve"> </w:t>
      </w:r>
      <w:r>
        <w:t xml:space="preserve"> </w:t>
      </w:r>
      <w:r>
        <w:t xml:space="preserve">School boards shall adopt policies to carry out this chapter and shall file a copy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w:pPr>
        <w:jc w:val="both"/>
        <w:spacing w:before="100" w:after="0"/>
        <w:ind w:start="360"/>
        <w:ind w:firstLine="360"/>
      </w:pPr>
      <w:r>
        <w:rPr>
          <w:b/>
        </w:rPr>
        <w:t>3</w:t>
        <w:t xml:space="preserve">.  </w:t>
      </w:r>
      <w:r>
        <w:rPr>
          <w:b/>
        </w:rPr>
        <w:t xml:space="preserve">Commissioner's responsibility.</w:t>
        <w:t xml:space="preserve"> </w:t>
      </w:r>
      <w:r>
        <w:t xml:space="preserve"> </w:t>
      </w:r>
      <w:r>
        <w:t xml:space="preserve">The commissioner shall guide school boards in adopting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§51 (AMD). PL 2021, c. 157,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