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w:t>
        <w:t xml:space="preserve">.  </w:t>
      </w:r>
      <w:r>
        <w:rPr>
          <w:b/>
        </w:rPr>
        <w:t xml:space="preserve">Appointments</w:t>
      </w:r>
    </w:p>
    <w:p>
      <w:pPr>
        <w:jc w:val="both"/>
        <w:spacing w:before="100" w:after="100"/>
        <w:ind w:start="360"/>
        <w:ind w:firstLine="360"/>
      </w:pPr>
      <w:r>
        <w:rPr>
          <w:b/>
        </w:rPr>
        <w:t>1</w:t>
        <w:t xml:space="preserve">.  </w:t>
      </w:r>
      <w:r>
        <w:rPr>
          <w:b/>
        </w:rPr>
        <w:t xml:space="preserve">Commissioner's appointments.</w:t>
        <w:t xml:space="preserve"> </w:t>
      </w:r>
      <w:r>
        <w:t xml:space="preserve"> </w:t>
      </w:r>
      <w:r>
        <w:t xml:space="preserve">The following officials are appointed by and serve at the pleasure of the commissioner:</w:t>
      </w:r>
    </w:p>
    <w:p>
      <w:pPr>
        <w:jc w:val="both"/>
        <w:spacing w:before="100" w:after="0"/>
        <w:ind w:start="720"/>
      </w:pPr>
      <w:r>
        <w:rPr/>
        <w:t>A</w:t>
        <w:t xml:space="preserve">.  </w:t>
      </w:r>
      <w:r>
        <w:rPr/>
      </w:r>
      <w:r>
        <w:t xml:space="preserve">Deputy Commissioner;</w:t>
      </w:r>
      <w:r>
        <w:t xml:space="preserve">  </w:t>
      </w:r>
      <w:r xmlns:wp="http://schemas.openxmlformats.org/drawingml/2010/wordprocessingDrawing" xmlns:w15="http://schemas.microsoft.com/office/word/2012/wordml">
        <w:rPr>
          <w:rFonts w:ascii="Arial" w:hAnsi="Arial" w:cs="Arial"/>
          <w:sz w:val="22"/>
          <w:szCs w:val="22"/>
        </w:rPr>
        <w:t xml:space="preserve">[PL 2011, c. 655, Pt. D, §7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266,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F,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F, §2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F, §2 (RP).]</w:t>
      </w:r>
    </w:p>
    <w:p>
      <w:pPr>
        <w:jc w:val="both"/>
        <w:spacing w:before="100" w:after="0"/>
        <w:ind w:start="720"/>
      </w:pPr>
      <w:r>
        <w:rPr/>
        <w:t>F</w:t>
        <w:t xml:space="preserve">.  </w:t>
      </w:r>
      <w:r>
        <w:rPr/>
      </w:r>
      <w:r>
        <w:t xml:space="preserve">Director of Policy and Government Affairs;</w:t>
      </w:r>
      <w:r>
        <w:t xml:space="preserve">  </w:t>
      </w:r>
      <w:r xmlns:wp="http://schemas.openxmlformats.org/drawingml/2010/wordprocessingDrawing" xmlns:w15="http://schemas.microsoft.com/office/word/2012/wordml">
        <w:rPr>
          <w:rFonts w:ascii="Arial" w:hAnsi="Arial" w:cs="Arial"/>
          <w:sz w:val="22"/>
          <w:szCs w:val="22"/>
        </w:rPr>
        <w:t xml:space="preserve">[PL 2021, c. 635, Pt. W, §2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344, §4 (RP); PL 2001, c. 439, Pt. H, §4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266, §2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560, Pt. F, §10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571, Pt. W, §3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NN, §2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NN, §2 (RP).]</w:t>
      </w:r>
    </w:p>
    <w:p>
      <w:pPr>
        <w:jc w:val="both"/>
        <w:spacing w:before="100" w:after="0"/>
        <w:ind w:start="720"/>
      </w:pPr>
      <w:r>
        <w:rPr/>
        <w:t>M</w:t>
        <w:t xml:space="preserve">.  </w:t>
      </w:r>
      <w:r>
        <w:rPr/>
      </w:r>
      <w:r>
        <w:t xml:space="preserve">Director of Marketing and Communications;</w:t>
      </w:r>
      <w:r>
        <w:t xml:space="preserve">  </w:t>
      </w:r>
      <w:r xmlns:wp="http://schemas.openxmlformats.org/drawingml/2010/wordprocessingDrawing" xmlns:w15="http://schemas.microsoft.com/office/word/2012/wordml">
        <w:rPr>
          <w:rFonts w:ascii="Arial" w:hAnsi="Arial" w:cs="Arial"/>
          <w:sz w:val="22"/>
          <w:szCs w:val="22"/>
        </w:rPr>
        <w:t xml:space="preserve">[PL 2021, c. 398, Pt. FF, §4 (AMD).]</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267, Pt. NN, §2 (RP).]</w:t>
      </w:r>
    </w:p>
    <w:p>
      <w:pPr>
        <w:jc w:val="both"/>
        <w:spacing w:before="100" w:after="0"/>
        <w:ind w:start="720"/>
      </w:pPr>
      <w:r>
        <w:rPr/>
        <w:t>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635, Pt. W, §2 (RP).]</w:t>
      </w:r>
    </w:p>
    <w:p>
      <w:pPr>
        <w:jc w:val="both"/>
        <w:spacing w:before="100" w:after="0"/>
        <w:ind w:start="720"/>
      </w:pPr>
      <w:r>
        <w:rPr/>
        <w:t>P</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635, Pt. W, §2 (RP).]</w:t>
      </w:r>
    </w:p>
    <w:p>
      <w:pPr>
        <w:jc w:val="both"/>
        <w:spacing w:before="100" w:after="0"/>
        <w:ind w:start="720"/>
      </w:pPr>
      <w:r>
        <w:rPr/>
        <w:t>Q</w:t>
        <w:t xml:space="preserve">.  </w:t>
      </w:r>
      <w:r>
        <w:rPr/>
      </w:r>
      <w:r>
        <w:t xml:space="preserve">Associate Commissioner of Policy and Programs; and</w:t>
      </w:r>
      <w:r>
        <w:t xml:space="preserve">  </w:t>
      </w:r>
      <w:r xmlns:wp="http://schemas.openxmlformats.org/drawingml/2010/wordprocessingDrawing" xmlns:w15="http://schemas.microsoft.com/office/word/2012/wordml">
        <w:rPr>
          <w:rFonts w:ascii="Arial" w:hAnsi="Arial" w:cs="Arial"/>
          <w:sz w:val="22"/>
          <w:szCs w:val="22"/>
        </w:rPr>
        <w:t xml:space="preserve">[PL 2021, c. 635, Pt. W, §2 (NEW).]</w:t>
      </w:r>
    </w:p>
    <w:p>
      <w:pPr>
        <w:jc w:val="both"/>
        <w:spacing w:before="100" w:after="0"/>
        <w:ind w:start="720"/>
      </w:pPr>
      <w:r>
        <w:rPr/>
        <w:t>R</w:t>
        <w:t xml:space="preserve">.  </w:t>
      </w:r>
      <w:r>
        <w:rPr/>
      </w:r>
      <w:r>
        <w:t xml:space="preserve">Associate Commissioner of Public Education.</w:t>
      </w:r>
      <w:r>
        <w:t xml:space="preserve">  </w:t>
      </w:r>
      <w:r xmlns:wp="http://schemas.openxmlformats.org/drawingml/2010/wordprocessingDrawing" xmlns:w15="http://schemas.microsoft.com/office/word/2012/wordml">
        <w:rPr>
          <w:rFonts w:ascii="Arial" w:hAnsi="Arial" w:cs="Arial"/>
          <w:sz w:val="22"/>
          <w:szCs w:val="22"/>
        </w:rPr>
        <w:t xml:space="preserve">[PL 2021, c. 635, Pt. W,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 §2 (AMD).]</w:t>
      </w:r>
    </w:p>
    <w:p>
      <w:pPr>
        <w:jc w:val="both"/>
        <w:spacing w:before="100" w:after="0"/>
        <w:ind w:start="360"/>
        <w:ind w:firstLine="360"/>
      </w:pPr>
      <w:r>
        <w:rPr>
          <w:b/>
        </w:rPr>
        <w:t>2</w:t>
        <w:t xml:space="preserve">.  </w:t>
      </w:r>
      <w:r>
        <w:rPr>
          <w:b/>
        </w:rPr>
        <w:t xml:space="preserve">Appointment of directors and others.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489, §10 (RPR). PL 1985, c. 763, §A75 (AMD). PL 1987, c. 395, §A44 (AMD). PL 1989, c. 414, §3 (AMD). PL 1989, c. 700, §B13 (AMD). PL 1991, c. 716, §2 (AMD). PL 1993, c. 410, §F2 (AMD). PL 1993, c. 684, §2 (AMD). PL 1993, c. 708, §J7 (AMD). PL 1995, c. 560, §F9 (AMD). PL 1995, c. 560, §F10 (AMD). PL 1997, c. 266, §2 (AMD). PL 2001, c. 344, §§3,4 (AMD). PL 2001, c. 439, §§H3,4 (AMD). PL 2009, c. 571, Pt. W, §§1-3 (AMD). PL 2011, c. 380, Pt. PPP, §2 (AMD). PL 2011, c. 655, Pt. D, §§7-9 (AMD). PL 2013, c. 1, Pt. S, §2 (AMD). PL 2013, c. 368, Pt. II, §§1, 2 (AMD). PL 2017, c. 284, Pt. QQQ, §1 (AMD). PL 2019, c. 343, Pt. SS, §2 (AMD). PL 2019, c. 343, Pt. TT, §§1-3 (AMD). PL 2021, c. 398, Pt. FF, §§4, 5 (AMD). PL 2021, c. 635, Pt. W,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 Appointments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 Appointments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§203. APPOINTMENTS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