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15696</w:t>
        <w:t xml:space="preserve">.  </w:t>
      </w:r>
      <w:r>
        <w:rPr>
          <w:b/>
        </w:rPr>
        <w:t xml:space="preserve">Penalties for nonconforming school administrative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§33 (NEW). PL 2007, c. 668, §§39-41 (AMD). PL 2007, c. 695, Pt. A, §23 (AMD). PL 2009, c. 455, §1 (AMD). PL 2011, c. 251, §8 (RP). PL 2011, c. 251,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§15696. Penalties for nonconforming school administrative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§15696. Penalties for nonconforming school administrative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§15696. PENALTIES FOR NONCONFORMING SCHOOL ADMINISTRATIVE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