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15681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2003, c. 2, §1 (NEW). PL 2005, c. 2, §D43 (RP). PL 2005, c. 2, §D72,74 (AFF). PL 2005, c. 12, §WW18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§15681.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§15681.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§15681.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