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§15673. Relationship to School Finance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§15673. Relationship to School Finance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§15673. RELATIONSHIP TO SCHOOL FINANCE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