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208</w:t>
      </w:r>
    </w:p>
    <w:p>
      <w:pPr>
        <w:jc w:val="center"/>
        <w:ind w:start="360"/>
        <w:spacing w:before="300" w:after="300"/>
      </w:pPr>
      <w:r>
        <w:rPr>
          <w:b/>
        </w:rPr>
        <w:t xml:space="preserve">POST-SECONDARY ENROLLMENT OPTIONS ACT</w:t>
      </w:r>
    </w:p>
    <w:p>
      <w:pPr>
        <w:jc w:val="center"/>
        <w:ind w:start="360"/>
        <w:spacing w:before="300" w:after="300"/>
      </w:pPr>
      <w:r>
        <w:rPr>
          <w:b/>
        </w:rPr>
        <w:t>(REPEALED)</w:t>
      </w:r>
    </w:p>
    <w:p>
      <w:pPr>
        <w:jc w:val="both"/>
        <w:spacing w:before="100" w:after="100"/>
        <w:ind w:start="1080" w:hanging="720"/>
      </w:pPr>
      <w:r>
        <w:rPr>
          <w:b/>
        </w:rPr>
        <w:t>§</w:t>
        <w:t>4751</w:t>
        <w:t xml:space="preserve">.  </w:t>
      </w:r>
      <w:r>
        <w:rPr>
          <w:b/>
        </w:rPr>
        <w:t xml:space="preserve">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jc w:val="both"/>
        <w:spacing w:before="100" w:after="100"/>
        <w:ind w:start="1080" w:hanging="720"/>
      </w:pPr>
      <w:r>
        <w:rPr>
          <w:b/>
        </w:rPr>
        <w:t>§</w:t>
        <w:t>4752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jc w:val="both"/>
        <w:spacing w:before="100" w:after="100"/>
        <w:ind w:start="1080" w:hanging="720"/>
      </w:pPr>
      <w:r>
        <w:rPr>
          <w:b/>
        </w:rPr>
        <w:t>§</w:t>
        <w:t>4753</w:t>
        <w:t xml:space="preserve">.  </w:t>
      </w:r>
      <w:r>
        <w:rPr>
          <w:b/>
        </w:rPr>
        <w:t xml:space="preserve">Eligibility; notification;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jc w:val="both"/>
        <w:spacing w:before="100" w:after="100"/>
        <w:ind w:start="1080" w:hanging="720"/>
      </w:pPr>
      <w:r>
        <w:rPr>
          <w:b/>
        </w:rPr>
        <w:t>§</w:t>
        <w:t>4754</w:t>
        <w:t xml:space="preserve">.  </w:t>
      </w:r>
      <w:r>
        <w:rPr>
          <w:b/>
        </w:rPr>
        <w:t xml:space="preserve">Dissemination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jc w:val="both"/>
        <w:spacing w:before="100" w:after="100"/>
        <w:ind w:start="1080" w:hanging="720"/>
      </w:pPr>
      <w:r>
        <w:rPr>
          <w:b/>
        </w:rPr>
        <w:t>§</w:t>
        <w:t>4755</w:t>
        <w:t xml:space="preserve">.  </w:t>
      </w:r>
      <w:r>
        <w:rPr>
          <w:b/>
        </w:rPr>
        <w:t xml:space="preserve">Credits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jc w:val="both"/>
        <w:spacing w:before="100" w:after="100"/>
        <w:ind w:start="1080" w:hanging="720"/>
      </w:pPr>
      <w:r>
        <w:rPr>
          <w:b/>
        </w:rPr>
        <w:t>§</w:t>
        <w:t>4756</w:t>
        <w:t xml:space="preserve">.  </w:t>
      </w:r>
      <w:r>
        <w:rPr>
          <w:b/>
        </w:rPr>
        <w:t xml:space="preserve">Financial arrangement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jc w:val="both"/>
        <w:spacing w:before="100" w:after="100"/>
        <w:ind w:start="1080" w:hanging="720"/>
      </w:pPr>
      <w:r>
        <w:rPr>
          <w:b/>
        </w:rPr>
        <w:t>§</w:t>
        <w:t>4757</w:t>
        <w:t xml:space="preserve">.  </w:t>
      </w:r>
      <w:r>
        <w:rPr>
          <w:b/>
        </w:rPr>
        <w:t xml:space="preserve">Limit; state obligation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jc w:val="both"/>
        <w:spacing w:before="100" w:after="100"/>
        <w:ind w:start="1080" w:hanging="720"/>
      </w:pPr>
      <w:r>
        <w:rPr>
          <w:b/>
        </w:rPr>
        <w:t>§</w:t>
        <w:t>4758</w:t>
        <w:t xml:space="preserve">.  </w:t>
      </w:r>
      <w:r>
        <w:rPr>
          <w:b/>
        </w:rPr>
        <w:t xml:space="preserve">Space;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jc w:val="both"/>
        <w:spacing w:before="100" w:after="100"/>
        <w:ind w:start="1080" w:hanging="720"/>
      </w:pPr>
      <w:r>
        <w:rPr>
          <w:b/>
        </w:rPr>
        <w:t>§</w:t>
        <w:t>4759</w:t>
        <w:t xml:space="preserve">.  </w:t>
      </w:r>
      <w:r>
        <w:rPr>
          <w:b/>
        </w:rPr>
        <w:t xml:space="preserve">Guidelines; 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jc w:val="both"/>
        <w:spacing w:before="100" w:after="100"/>
        <w:ind w:start="1080" w:hanging="720"/>
      </w:pPr>
      <w:r>
        <w:rPr>
          <w:b/>
        </w:rPr>
        <w:t>§</w:t>
        <w:t>4760</w:t>
        <w:t xml:space="preserve">.  </w:t>
      </w:r>
      <w:r>
        <w:rPr>
          <w:b/>
        </w:rPr>
        <w:t xml:space="preserve">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208. POST-SECONDARY ENROLLMENT OPTIONS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208. POST-SECONDARY ENROLLMENT OPTIONS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208. POST-SECONDARY ENROLLMENT OPTIONS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