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316, §2 (AMD). PL 1983, c. 485, §25 (AMD). PL 1985, c. 295, §30 (AMD). PL 1985, c. 785, §B80 (AMD). PL 1987, c. 395, §A77 (AMD). PL 1995, c. 676, §6 (RP). PL 1995, c. 676,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§7503.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