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4605</w:t>
        <w:t xml:space="preserve">.  </w:t>
      </w:r>
      <w:r>
        <w:rPr>
          <w:b/>
        </w:rPr>
        <w:t xml:space="preserve">Agricultural and natural resource education; curricula and resource materials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532, §3 (NEW). PL 1983, c. 859, §§C4,C7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§4605. Agricultural and natural resource education; curricula and resource materials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§4605. Agricultural and natural resource education; curricula and resource materials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§4605. AGRICULTURAL AND NATURAL RESOURCE EDUCATION; CURRICULA AND RESOURCE MATERIALS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