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3628</w:t>
        <w:t xml:space="preserve">.  </w:t>
      </w:r>
      <w:r>
        <w:rPr>
          <w:b/>
        </w:rPr>
        <w:t xml:space="preserve">Secretary of the board</w:t>
      </w:r>
    </w:p>
    <w:p>
      <w:pPr>
        <w:jc w:val="both"/>
        <w:spacing w:before="100" w:after="100"/>
        <w:ind w:start="360"/>
        <w:ind w:firstLine="360"/>
      </w:pPr>
      <w:r>
        <w:rPr/>
      </w:r>
      <w:r>
        <w:rPr/>
      </w:r>
      <w:r>
        <w:t xml:space="preserve">The secretary of the interstate board must be elected in the same manner as the chair.  Instead of electing one of its members, the interstate board may appoint the interstate district clerk to serve as secretary of the board in addition to the interstate district clerk's other duties.  The secretary of the interstate board, or the interstate district clerk, if so appointed, shall keep the minutes of its meetings, shall certify its records, and shall perform such other duties as may be assigned to the secretary by the board.</w:t>
      </w:r>
      <w:r>
        <w:t xml:space="preserve">  </w:t>
      </w:r>
      <w:r xmlns:wp="http://schemas.openxmlformats.org/drawingml/2010/wordprocessingDrawing" xmlns:w15="http://schemas.microsoft.com/office/word/2012/wordml">
        <w:rPr>
          <w:rFonts w:ascii="Arial" w:hAnsi="Arial" w:cs="Arial"/>
          <w:sz w:val="22"/>
          <w:szCs w:val="22"/>
        </w:rPr>
        <w:t xml:space="preserve">[RR 2019, c. 2, Pt. B,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§37 (AMD). RR 2019, c. 2, Pt. B,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§3628. Secretary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§3628. Secretary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§3628. SECRETARY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