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Unorganized Territory School Fund and Unorganized Territory School Contingency Fund</w:t>
      </w:r>
    </w:p>
    <w:p>
      <w:pPr>
        <w:jc w:val="both"/>
        <w:spacing w:before="100" w:after="0"/>
        <w:ind w:start="360"/>
        <w:ind w:firstLine="360"/>
      </w:pPr>
      <w:r>
        <w:rPr>
          <w:b/>
        </w:rPr>
        <w:t>1</w:t>
        <w:t xml:space="preserve">.  </w:t>
      </w:r>
      <w:r>
        <w:rPr>
          <w:b/>
        </w:rPr>
        <w:t xml:space="preserve">Appropriation by the Legislature.</w:t>
        <w:t xml:space="preserve"> </w:t>
      </w:r>
      <w:r>
        <w:t xml:space="preserve"> </w:t>
      </w:r>
      <w:r>
        <w:t xml:space="preserve">The Legislature shall appropriate money to the Unorganized Territory School and Capital Working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§14 (AMD).]</w:t>
      </w:r>
    </w:p>
    <w:p>
      <w:pPr>
        <w:jc w:val="both"/>
        <w:spacing w:before="100" w:after="100"/>
        <w:ind w:start="360"/>
        <w:ind w:firstLine="360"/>
      </w:pPr>
      <w:r>
        <w:rPr>
          <w:b/>
        </w:rPr>
        <w:t>2</w:t>
        <w:t xml:space="preserve">.  </w:t>
      </w:r>
      <w:r>
        <w:rPr>
          <w:b/>
        </w:rPr>
        <w:t xml:space="preserve">Expenditures by the commissioner.</w:t>
        <w:t xml:space="preserve"> </w:t>
      </w:r>
      <w:r>
        <w:t xml:space="preserve"> </w:t>
      </w:r>
      <w:r>
        <w:t xml:space="preserve">The commissioner may expend amounts necessary to carry out this chapter from the Unorganized Territory School and Capital Working Funds and for a purpose necessary for the schooling of children in the unorganized territory, including:</w:t>
      </w:r>
    </w:p>
    <w:p>
      <w:pPr>
        <w:jc w:val="both"/>
        <w:spacing w:before="100" w:after="0"/>
        <w:ind w:start="720"/>
      </w:pPr>
      <w:r>
        <w:rPr/>
        <w:t>A</w:t>
        <w:t xml:space="preserve">.  </w:t>
      </w:r>
      <w:r>
        <w:rPr/>
      </w:r>
      <w:r>
        <w:t xml:space="preserve">Salaries, board and traveling expenses of teachers, supervisors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B</w:t>
        <w:t xml:space="preserve">.  </w:t>
      </w:r>
      <w:r>
        <w:rPr/>
      </w:r>
      <w:r>
        <w:t xml:space="preserve">Conferences, training programs and professional improvement of teachers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C</w:t>
        <w:t xml:space="preserve">.  </w:t>
      </w:r>
      <w:r>
        <w:rPr/>
      </w:r>
      <w:r>
        <w:t xml:space="preserve">Fuel and janitor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Tuition, board and transportation of elementary and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Text and reference books, school apparatus and supplies, leases or rentals of lots or school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Minor repairs to school buildings or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Services, expenses and fees of agents, attendance officers and clerical assistants;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Office expenses and utility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School medical and dental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J</w:t>
        <w:t xml:space="preserve">.  </w:t>
      </w:r>
      <w:r>
        <w:rPr/>
      </w:r>
      <w:r>
        <w:t xml:space="preserve">The erection, equipping, major repair, remodeling or alteration of schoolhouses and other requisite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The purchase of lots or buildings for school purposes or faculty housing;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The purchase, equipment and repair of school buses; and</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M</w:t>
        <w:t xml:space="preserve">.  </w:t>
      </w:r>
      <w:r>
        <w:rPr/>
      </w:r>
      <w:r>
        <w:t xml:space="preserve">For any other necessary capital expenses for providing schools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§3 (AMD).]</w:t>
      </w:r>
    </w:p>
    <w:p>
      <w:pPr>
        <w:jc w:val="both"/>
        <w:spacing w:before="100" w:after="100"/>
        <w:ind w:start="360"/>
        <w:ind w:firstLine="360"/>
      </w:pPr>
      <w:r>
        <w:rPr>
          <w:b/>
        </w:rPr>
        <w:t>3</w:t>
        <w:t xml:space="preserve">.  </w:t>
      </w:r>
      <w:r>
        <w:rPr>
          <w:b/>
        </w:rPr>
        <w:t xml:space="preserve">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§4 (RP).]</w:t>
      </w:r>
    </w:p>
    <w:p>
      <w:pPr>
        <w:jc w:val="both"/>
        <w:spacing w:before="100" w:after="0"/>
        <w:ind w:start="360"/>
        <w:ind w:firstLine="360"/>
      </w:pPr>
      <w:r>
        <w:rPr>
          <w:b/>
        </w:rPr>
        <w:t>3-A</w:t>
        <w:t xml:space="preserve">.  </w:t>
      </w:r>
      <w:r>
        <w:rPr>
          <w:b/>
        </w:rPr>
        <w:t xml:space="preserve">Balance carried forward.</w:t>
        <w:t xml:space="preserve"> </w:t>
      </w:r>
      <w:r>
        <w:t xml:space="preserve"> </w:t>
      </w:r>
      <w:r>
        <w:t xml:space="preserve">The commissioner may carry forward any remaining unexpended balance in the accounts established for the purpose of the schooling of children in the unorganized territories from one fiscal year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 §2 (NEW); PL 1991, c. 528, Pt. RRR (AFF); PL 1991, c. 591, Pt. I, §2 (NEW).]</w:t>
      </w:r>
    </w:p>
    <w:p>
      <w:pPr>
        <w:jc w:val="both"/>
        <w:spacing w:before="100" w:after="0"/>
        <w:ind w:start="360"/>
        <w:ind w:firstLine="360"/>
      </w:pPr>
      <w:r>
        <w:rPr>
          <w:b/>
        </w:rPr>
        <w:t>4</w:t>
        <w:t xml:space="preserve">.  </w:t>
      </w:r>
      <w:r>
        <w:rPr>
          <w:b/>
        </w:rPr>
        <w:t xml:space="preserve">Gifts and bequests.</w:t>
        <w:t xml:space="preserve"> </w:t>
      </w:r>
      <w:r>
        <w:t xml:space="preserve"> </w:t>
      </w:r>
      <w:r>
        <w:t xml:space="preserve">The Treasurer of State may accept gifts, bequests and other funds from public or private agencies, subject to any conditions approved by the commissioner, to be credited to the Unorganized Territory Education and Services Fund established by </w:t>
      </w:r>
      <w:r>
        <w:t>Title 36, chapter 115</w:t>
      </w:r>
      <w:r>
        <w:t xml:space="preserve">. A gift, bequest or grant made for a particular designated project shall be credited to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§5 (AMD).]</w:t>
      </w:r>
    </w:p>
    <w:p>
      <w:pPr>
        <w:jc w:val="both"/>
        <w:spacing w:before="100" w:after="100"/>
        <w:ind w:start="360"/>
        <w:ind w:firstLine="360"/>
      </w:pPr>
      <w:r>
        <w:rPr>
          <w:b/>
        </w:rPr>
        <w:t>5</w:t>
        <w:t xml:space="preserve">.  </w:t>
      </w:r>
      <w:r>
        <w:rPr>
          <w:b/>
        </w:rPr>
        <w:t xml:space="preserve">Short-term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§14 (AMD). PL 1985, c. 603, §§3-6 (AMD). PL 1991, c. 528, §I2 (AMD). PL 1991, c. 528, §RRR (AFF). PL 1991, c. 591, §I2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§3351. Unorganized Territory School Fund and Unorganized Territory School Contingency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Unorganized Territory School Fund and Unorganized Territory School Contingency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§3351. UNORGANIZED TERRITORY SCHOOL FUND AND UNORGANIZED TERRITORY SCHOOL CONTINGENCY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