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1472-B</w:t>
        <w:t xml:space="preserve">.  </w:t>
      </w:r>
      <w:r>
        <w:rPr>
          <w:b/>
        </w:rPr>
        <w:t xml:space="preserve">Staggered initial terms</w:t>
      </w:r>
    </w:p>
    <w:p>
      <w:pPr>
        <w:jc w:val="both"/>
        <w:spacing w:before="100" w:after="100"/>
        <w:ind w:start="360"/>
        <w:ind w:firstLine="360"/>
      </w:pPr>
      <w:r>
        <w:rPr/>
      </w:r>
      <w:r>
        <w:rPr/>
      </w:r>
      <w:r>
        <w:t xml:space="preserve">Notwithstanding </w:t>
      </w:r>
      <w:r>
        <w:t>section 1471, subsection 2</w:t>
      </w:r>
      <w:r>
        <w:t xml:space="preserve">, the initial directors elected to a regional school unit board shall meet and draw lots for their term lengths as specified in this section.</w:t>
      </w:r>
      <w:r>
        <w:t xml:space="preserve">  </w:t>
      </w:r>
      <w:r xmlns:wp="http://schemas.openxmlformats.org/drawingml/2010/wordprocessingDrawing" xmlns:w15="http://schemas.microsoft.com/office/word/2012/wordml">
        <w:rPr>
          <w:rFonts w:ascii="Arial" w:hAnsi="Arial" w:cs="Arial"/>
          <w:sz w:val="22"/>
          <w:szCs w:val="22"/>
        </w:rPr>
        <w:t xml:space="preserve">[PL 2007, c. 668, §9 (NEW).]</w:t>
      </w:r>
    </w:p>
    <w:p>
      <w:pPr>
        <w:jc w:val="both"/>
        <w:spacing w:before="100" w:after="0"/>
        <w:ind w:start="360"/>
        <w:ind w:firstLine="360"/>
      </w:pPr>
      <w:r>
        <w:rPr>
          <w:b/>
        </w:rPr>
        <w:t>1</w:t>
        <w:t xml:space="preserve">.  </w:t>
      </w:r>
      <w:r>
        <w:rPr>
          <w:b/>
        </w:rPr>
        <w:t xml:space="preserve">Municipalities with annual elections.</w:t>
        <w:t xml:space="preserve"> </w:t>
      </w:r>
      <w:r>
        <w:t xml:space="preserve"> </w:t>
      </w:r>
      <w:r>
        <w:t xml:space="preserve">In municipalities with annual elections, 1/3 of the directors serve one-year terms, 1/3 of the directors serve 2-year terms and 1/3 of the directors serve 3-year terms. If the number of directors is not evenly divisible by 3, the first remaining director serves a 3-year term and the 2nd remaining director serves a 2-year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§9 (NEW).]</w:t>
      </w:r>
    </w:p>
    <w:p>
      <w:pPr>
        <w:jc w:val="both"/>
        <w:spacing w:before="100" w:after="0"/>
        <w:ind w:start="360"/>
        <w:ind w:firstLine="360"/>
      </w:pPr>
      <w:r>
        <w:rPr>
          <w:b/>
        </w:rPr>
        <w:t>2</w:t>
        <w:t xml:space="preserve">.  </w:t>
      </w:r>
      <w:r>
        <w:rPr>
          <w:b/>
        </w:rPr>
        <w:t xml:space="preserve">Municipalities with biennial elections.</w:t>
        <w:t xml:space="preserve"> </w:t>
      </w:r>
      <w:r>
        <w:t xml:space="preserve"> </w:t>
      </w:r>
      <w:r>
        <w:t xml:space="preserve">In municipalities with biennial elections, half of the directors serve 4-year terms and half of the directors serve 2-year terms. If the number of directors is not divisible by 2, the remaining director serves a 4-year term.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§9 (NEW).]</w:t>
      </w:r>
    </w:p>
    <w:p>
      <w:pPr>
        <w:jc w:val="both"/>
        <w:spacing w:before="100" w:after="100"/>
        <w:ind w:start="360"/>
        <w:ind w:firstLine="360"/>
      </w:pPr>
      <w:r>
        <w:rPr/>
      </w:r>
      <w:r>
        <w:rPr/>
      </w:r>
      <w:r>
        <w:t xml:space="preserve">The directors shall serve their terms as determined under this section and any additional period until the next regular election of the municipalities.  Thereafter, the directors' terms of office are as established in </w:t>
      </w:r>
      <w:r>
        <w:t>section 1471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668,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668, §9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§1472-B. Staggered initial terms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§1472-B. Staggered initial terms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§1472-B. STAGGERED INITIAL TERMS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