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13037</w:t>
        <w:t xml:space="preserve">.  </w:t>
      </w:r>
      <w:r>
        <w:rPr>
          <w:b/>
        </w:rPr>
        <w:t xml:space="preserve">One-year, nonrenewable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569, §4 (NEW). PL 1999, c. 569, §6 (AFF). PL 2017, c. 235, §34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§13037. One-year, nonrenewable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§13037. One-year, nonrenewable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§13037. ONE-YEAR, NONRENEWABLE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