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12729</w:t>
        <w:t xml:space="preserve">.  </w:t>
      </w:r>
      <w:r>
        <w:rPr>
          <w:b/>
        </w:rPr>
        <w:t xml:space="preserve">Report</w:t>
      </w:r>
    </w:p>
    <w:p>
      <w:pPr>
        <w:jc w:val="both"/>
        <w:spacing w:before="100" w:after="100"/>
        <w:ind w:start="360"/>
        <w:ind w:firstLine="360"/>
      </w:pPr>
      <w:r>
        <w:rPr/>
      </w:r>
      <w:r>
        <w:rPr/>
      </w:r>
      <w:r>
        <w:t xml:space="preserve">The President of the Maine Community College System shall provide to the joint standing committee of the Legislature having jurisdiction over economic development matters an annual report that must include the following for each business assisted under this chapter: the name and location of the business; the number of employees trained or retrained; the dollar amount expended; and, where applicable, the number of new jobs created.</w:t>
      </w:r>
      <w:r>
        <w:t xml:space="preserve">  </w:t>
      </w:r>
      <w:r xmlns:wp="http://schemas.openxmlformats.org/drawingml/2010/wordprocessingDrawing" xmlns:w15="http://schemas.microsoft.com/office/word/2012/wordml">
        <w:rPr>
          <w:rFonts w:ascii="Arial" w:hAnsi="Arial" w:cs="Arial"/>
          <w:sz w:val="22"/>
          <w:szCs w:val="22"/>
        </w:rPr>
        <w:t xml:space="preserve">[PL 1993, c. 707, Pt. CC, §1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§CC1 (NEW). PL 2003, c. 20, §OO2 (AMD). PL 2003, c. 20, §OO4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§12729.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§12729.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§12729.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