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12203</w:t>
        <w:t xml:space="preserve">.  </w:t>
      </w:r>
      <w:r>
        <w:rPr>
          <w:b/>
        </w:rPr>
        <w:t xml:space="preserve">State agency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318,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§12203. State agency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§12203. State agency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§12203. STATE AGENCY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