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ALIMONY AND SUPPORT ENFORCEMENT</w:t>
      </w:r>
    </w:p>
    <w:p>
      <w:pPr>
        <w:jc w:val="both"/>
        <w:spacing w:before="100" w:after="100"/>
        <w:ind w:start="1080" w:hanging="720"/>
      </w:pPr>
      <w:r>
        <w:rPr>
          <w:b/>
        </w:rPr>
        <w:t>§</w:t>
        <w:t>771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1979, c. 677, §17 (NEW). PL 1979, c. 677, §18 (AMD). PL 1981, c. 470, §A46 (RAL). PL 1995, c. 694, §B1 (RP). PL 1995, c. 694, §E2 (AFF). </w:t>
      </w:r>
    </w:p>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jc w:val="both"/>
        <w:spacing w:before="100" w:after="100"/>
        <w:ind w:start="1080" w:hanging="720"/>
      </w:pPr>
      <w:r>
        <w:rPr>
          <w:b/>
        </w:rPr>
        <w:t>§</w:t>
        <w:t>775</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776</w:t>
        <w:t xml:space="preserve">.  </w:t>
      </w:r>
      <w:r>
        <w:rPr>
          <w:b/>
        </w:rPr>
        <w:t xml:space="preserve">Orders relating to children receiving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1985, c. 652, §49 (AMD). PL 1989, c. 337, §10 (AMD). PL 1995, c. 694, §B1 (RP). PL 1995, c. 694, §E2 (AFF). PL 1997, c. 530, §A3 (AMD). </w:t>
      </w:r>
    </w:p>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jc w:val="both"/>
        <w:spacing w:before="100" w:after="100"/>
        <w:ind w:start="1080" w:hanging="720"/>
      </w:pPr>
      <w:r>
        <w:rPr>
          <w:b/>
        </w:rPr>
        <w:t>§</w:t>
        <w:t>777-C</w:t>
        <w:t xml:space="preserve">.  </w:t>
      </w:r>
      <w:r>
        <w:rPr>
          <w:b/>
        </w:rPr>
        <w:t xml:space="preserve">Employment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(COR). PL 1993, c. 410, §V12 (NEW). PL 1993, c. 472, §6 (NEW). PL 1995, c. 694, §B1 (RP). PL 1995, c. 694, §E2 (AFF). </w:t>
      </w:r>
    </w:p>
    <w:p>
      <w:pPr>
        <w:jc w:val="both"/>
        <w:spacing w:before="100" w:after="100"/>
        <w:ind w:start="1080" w:hanging="720"/>
      </w:pPr>
      <w:r>
        <w:rPr>
          <w:b/>
        </w:rPr>
        <w:t>§</w:t>
        <w:t>777-D</w:t>
        <w:t xml:space="preserve">.  </w:t>
      </w:r>
      <w:r>
        <w:rPr>
          <w:b/>
        </w:rPr>
        <w:t xml:space="preserve">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(RNU). PL 1993, c. 472, §6 (NEW). PL 1995, c. 694, §B1 (RP). PL 1995, c. 694, §E2 (AFF). </w:t>
      </w:r>
    </w:p>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jc w:val="both"/>
        <w:spacing w:before="100" w:after="100"/>
        <w:ind w:start="1080" w:hanging="720"/>
      </w:pPr>
      <w:r>
        <w:rPr>
          <w:b/>
        </w:rPr>
        <w:t>§</w:t>
        <w:t>778</w:t>
        <w:t xml:space="preserve">.  </w:t>
      </w:r>
      <w:r>
        <w:rPr>
          <w:b/>
        </w:rPr>
        <w:t xml:space="preserve">Modification of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§11 (NEW). PL 1989, c. 834, §B13 (AMD). PL 1995, c. 694, §B1 (RP). PL 1995, c. 694, §E2 (AFF). </w:t>
      </w:r>
    </w:p>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14-A. ALIMONY AND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ALIMONY AND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14-A. ALIMONY AND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