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1746</w:t>
        <w:t xml:space="preserve">.  </w:t>
      </w:r>
      <w:r>
        <w:rPr>
          <w:b/>
        </w:rPr>
        <w:t xml:space="preserve">Exclusive, continuing jurisdiction</w:t>
      </w:r>
    </w:p>
    <w:p>
      <w:pPr>
        <w:jc w:val="both"/>
        <w:spacing w:before="100" w:after="100"/>
        <w:ind w:start="360"/>
        <w:ind w:firstLine="360"/>
      </w:pPr>
      <w:r>
        <w:rPr>
          <w:b/>
        </w:rPr>
        <w:t>1</w:t>
        <w:t xml:space="preserve">.  </w:t>
      </w:r>
      <w:r>
        <w:rPr>
          <w:b/>
        </w:rPr>
        <w:t xml:space="preserve">Exclusive, continuing jurisdiction.</w:t>
        <w:t xml:space="preserve"> </w:t>
      </w:r>
      <w:r>
        <w:t xml:space="preserve"> </w:t>
      </w:r>
      <w:r>
        <w:t xml:space="preserve">Except as otherwise provided in </w:t>
      </w:r>
      <w:r>
        <w:t>section 1748</w:t>
      </w:r>
      <w:r>
        <w:t xml:space="preserve">, a court of this State that has made a child custody determination consistent with </w:t>
      </w:r>
      <w:r>
        <w:t>section 1745</w:t>
      </w:r>
      <w:r>
        <w:t xml:space="preserve"> or </w:t>
      </w:r>
      <w:r>
        <w:t>1747</w:t>
      </w:r>
      <w:r>
        <w:t xml:space="preserve"> has exclusive, continuing jurisdiction over the determination until:</w:t>
      </w:r>
    </w:p>
    <w:p>
      <w:pPr>
        <w:jc w:val="both"/>
        <w:spacing w:before="100" w:after="0"/>
        <w:ind w:start="720"/>
      </w:pPr>
      <w:r>
        <w:rPr/>
        <w:t>A</w:t>
        <w:t xml:space="preserve">.  </w:t>
      </w:r>
      <w:r>
        <w:rPr/>
      </w:r>
      <w:r>
        <w:t xml:space="preserve">A court of this State determines that neither the child, nor the child and one parent, nor the child and a person acting as a parent have a significant connection with this State and that substantial evidence is no longer available in this State concerning the child's care, protection, training and personal relationships;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court of this State or a court of another state determines that the child, the child's parents and any person acting as a parent do not presently reside in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Modification without exclusive, continuing jurisdiction.</w:t>
        <w:t xml:space="preserve"> </w:t>
      </w:r>
      <w:r>
        <w:t xml:space="preserve"> </w:t>
      </w:r>
      <w:r>
        <w:t xml:space="preserve">A court of this State that has made a child custody determination and does not have exclusive, continuing jurisdiction under this section may modify that determination only if it has jurisdiction to make an initial determination under </w:t>
      </w:r>
      <w:r>
        <w:t>section 1745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§1746. Exclusive, continuing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§1746. Exclusive, continuing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§1746. EXCLUSIVE, CONTINUING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