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Notice of support debt when court order exists</w:t>
      </w:r>
    </w:p>
    <w:p>
      <w:pPr>
        <w:jc w:val="both"/>
        <w:spacing w:before="100" w:after="100"/>
        <w:ind w:start="360"/>
        <w:ind w:firstLine="360"/>
      </w:pPr>
      <w:r>
        <w:rPr/>
      </w:r>
      <w:r>
        <w:rPr/>
      </w:r>
      <w:r>
        <w:t xml:space="preserve">When the department is subrogated to a support order or a spousal support order under </w:t>
      </w:r>
      <w:r>
        <w:t>section 2351</w:t>
      </w:r>
      <w:r>
        <w:t xml:space="preserve">, the commissioner may issue to the responsible parent a notice of debt accrued or accruing under </w:t>
      </w:r>
      <w:r>
        <w:t>section 2301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466, §20 (AMD); PL 1997, c. 466, §28 (AFF).]</w:t>
      </w:r>
    </w:p>
    <w:p>
      <w:pPr>
        <w:jc w:val="both"/>
        <w:spacing w:before="100" w:after="100"/>
        <w:ind w:start="360"/>
        <w:ind w:firstLine="360"/>
      </w:pPr>
      <w:r>
        <w:rPr>
          <w:b/>
        </w:rPr>
        <w:t>1</w:t>
        <w:t xml:space="preserve">.  </w:t>
      </w:r>
      <w:r>
        <w:rPr>
          <w:b/>
        </w:rPr>
        <w:t xml:space="preserve">Notice of debt.</w:t>
        <w:t xml:space="preserve"> </w:t>
      </w:r>
      <w:r>
        <w:t xml:space="preserve"> </w:t>
      </w:r>
      <w:r>
        <w:t xml:space="preserve">In addition to conforming with the requirements of </w:t>
      </w:r>
      <w:r>
        <w:t>Title 5, section 9052, subsection 4</w:t>
      </w:r>
      <w:r>
        <w:t xml:space="preserve">, notice of debt must include:</w:t>
      </w:r>
    </w:p>
    <w:p>
      <w:pPr>
        <w:jc w:val="both"/>
        <w:spacing w:before="100" w:after="0"/>
        <w:ind w:start="720"/>
      </w:pPr>
      <w:r>
        <w:rPr/>
        <w:t>A</w:t>
        <w:t xml:space="preserve">.  </w:t>
      </w:r>
      <w:r>
        <w:rPr/>
      </w:r>
      <w:r>
        <w:t xml:space="preserve">A statement of the debt accrued or accruing under </w:t>
      </w:r>
      <w:r>
        <w:t>section 2301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A statement of the terms of the support order, including the names of each dependent child;</w:t>
      </w:r>
      <w:r>
        <w:t xml:space="preserve">  </w:t>
      </w:r>
      <w:r xmlns:wp="http://schemas.openxmlformats.org/drawingml/2010/wordprocessingDrawing" xmlns:w15="http://schemas.microsoft.com/office/word/2012/wordml">
        <w:rPr>
          <w:rFonts w:ascii="Arial" w:hAnsi="Arial" w:cs="Arial"/>
          <w:sz w:val="22"/>
          <w:szCs w:val="22"/>
        </w:rPr>
        <w:t xml:space="preserve">[PL 1997, c. 466, §21 (AMD); PL 1997, c. 466, §28 (AFF).]</w:t>
      </w:r>
    </w:p>
    <w:p>
      <w:pPr>
        <w:jc w:val="both"/>
        <w:spacing w:before="100" w:after="0"/>
        <w:ind w:start="720"/>
      </w:pPr>
      <w:r>
        <w:rPr/>
        <w:t>C</w:t>
        <w:t xml:space="preserve">.  </w:t>
      </w:r>
      <w:r>
        <w:rPr/>
      </w:r>
      <w:r>
        <w:t xml:space="preserve">A statement that any property of the debtor is subject to lien and foreclosure, administrative seizure and disposition, order to withhold and deliver or other collection actions and that any debt determined to be owed by the responsible parent may be reported to a consumer reporting agency;</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A demand for payment of the support debt within 20 days of receipt of the notice of debt;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A statement that the net proceeds of any collection action will be applied to the satisfaction of the support debt;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A statement that the responsible parent has the right to request a hearing under </w:t>
      </w:r>
      <w:r>
        <w:t>section 2451</w:t>
      </w:r>
      <w:r>
        <w:t xml:space="preserve">, or, in the alternative, to seek relief in a court of proper jurisdiction;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A statement that at the administrative hearing only the following issues may be considered:</w:t>
      </w:r>
    </w:p>
    <w:p>
      <w:pPr>
        <w:jc w:val="both"/>
        <w:spacing w:before="100" w:after="0"/>
        <w:ind w:start="1080"/>
      </w:pPr>
      <w:r>
        <w:rPr/>
        <w:t>(</w:t>
        <w:t>1</w:t>
        <w:t xml:space="preserve">)  </w:t>
      </w:r>
      <w:r>
        <w:rPr/>
      </w:r>
      <w:r>
        <w:t xml:space="preserve">The receipt of public assistance by the responsible parent;</w:t>
      </w:r>
    </w:p>
    <w:p>
      <w:pPr>
        <w:jc w:val="both"/>
        <w:spacing w:before="100" w:after="0"/>
        <w:ind w:start="1080"/>
      </w:pPr>
      <w:r>
        <w:rPr/>
        <w:t>(</w:t>
        <w:t>2</w:t>
        <w:t xml:space="preserve">)  </w:t>
      </w:r>
      <w:r>
        <w:rPr/>
      </w:r>
      <w:r>
        <w:t xml:space="preserve">Uncredited cash payments;</w:t>
      </w:r>
    </w:p>
    <w:p>
      <w:pPr>
        <w:jc w:val="both"/>
        <w:spacing w:before="100" w:after="0"/>
        <w:ind w:start="1080"/>
      </w:pPr>
      <w:r>
        <w:rPr/>
        <w:t>(</w:t>
        <w:t>3</w:t>
        <w:t xml:space="preserve">)  </w:t>
      </w:r>
      <w:r>
        <w:rPr/>
      </w:r>
      <w:r>
        <w:t xml:space="preserve">The amount of the debt accrued and accruing;</w:t>
      </w:r>
    </w:p>
    <w:p>
      <w:pPr>
        <w:jc w:val="both"/>
        <w:spacing w:before="100" w:after="0"/>
        <w:ind w:start="1080"/>
      </w:pPr>
      <w:r>
        <w:rPr/>
        <w:t>(</w:t>
        <w:t>4</w:t>
        <w:t xml:space="preserve">)  </w:t>
      </w:r>
      <w:r>
        <w:rPr/>
      </w:r>
      <w:r>
        <w:t xml:space="preserve">The accuracy of the terms of the support order as stated in the notice of debt; and</w:t>
      </w:r>
    </w:p>
    <w:p>
      <w:pPr>
        <w:jc w:val="both"/>
        <w:spacing w:before="100" w:after="0"/>
        <w:ind w:start="1080"/>
      </w:pPr>
      <w:r>
        <w:rPr/>
        <w:t>(</w:t>
        <w:t>5</w:t>
        <w:t xml:space="preserve">)  </w:t>
      </w:r>
      <w:r>
        <w:rPr/>
      </w:r>
      <w:r>
        <w:t xml:space="preserve">The maintenance of any required medical or dental insurance coverage; and</w:t>
      </w:r>
      <w:r>
        <w:t xml:space="preserve">  </w:t>
      </w:r>
      <w:r xmlns:wp="http://schemas.openxmlformats.org/drawingml/2010/wordprocessingDrawing" xmlns:w15="http://schemas.microsoft.com/office/word/2012/wordml">
        <w:rPr>
          <w:rFonts w:ascii="Arial" w:hAnsi="Arial" w:cs="Arial"/>
          <w:sz w:val="22"/>
          <w:szCs w:val="22"/>
        </w:rPr>
        <w:t xml:space="preserve">[PL 1997, c. 466, §21 (AMD); PL 1997, c. 466, §28 (AFF).]</w:t>
      </w:r>
    </w:p>
    <w:p>
      <w:pPr>
        <w:jc w:val="both"/>
        <w:spacing w:before="100" w:after="0"/>
        <w:ind w:start="720"/>
      </w:pPr>
      <w:r>
        <w:rPr/>
        <w:t>H</w:t>
        <w:t xml:space="preserve">.  </w:t>
      </w:r>
      <w:r>
        <w:rPr/>
      </w:r>
      <w:r>
        <w:t xml:space="preserve">A statement that the department will stay collection action upon receipt of a request for review under </w:t>
      </w:r>
      <w:r>
        <w:t>section 2451</w:t>
      </w:r>
      <w:r>
        <w:t xml:space="preserve"> or on service of pleadings filed in a court of proper jurisdiction.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466, §21 (AMD); PL 1997, c. 466, Pt. 28 (AFF).]</w:t>
      </w:r>
    </w:p>
    <w:p>
      <w:pPr>
        <w:jc w:val="both"/>
        <w:spacing w:before="100" w:after="0"/>
        <w:ind w:start="360"/>
        <w:ind w:firstLine="360"/>
      </w:pPr>
      <w:r>
        <w:rPr>
          <w:b/>
        </w:rPr>
        <w:t>2</w:t>
        <w:t xml:space="preserve">.  </w:t>
      </w:r>
      <w:r>
        <w:rPr>
          <w:b/>
        </w:rPr>
        <w:t xml:space="preserve">Commencement of action.</w:t>
        <w:t xml:space="preserve"> </w:t>
      </w:r>
      <w:r>
        <w:t xml:space="preserve"> </w:t>
      </w:r>
      <w:r>
        <w:t xml:space="preserve">Actions to collect any debt accrued or accruing under </w:t>
      </w:r>
      <w:r>
        <w:t>section 2301</w:t>
      </w:r>
      <w:r>
        <w:t xml:space="preserve"> may commence after 20 days after the date of receipt of the notice of debt described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Demand for immediate payment.</w:t>
        <w:t xml:space="preserve"> </w:t>
      </w:r>
      <w:r>
        <w:t xml:space="preserve"> </w:t>
      </w:r>
      <w:r>
        <w:t xml:space="preserve">If the commissioner finds that the collection of any support debt accrued or accruing under </w:t>
      </w:r>
      <w:r>
        <w:t>section 2301</w:t>
      </w:r>
      <w:r>
        <w:t xml:space="preserve"> is in jeopardy, the commissioner may make demand under subsection 1 for immediate payment of the support debt, and upon failure or refusal immediately to pay, the commissioner may file and serve liens pursuant to </w:t>
      </w:r>
      <w:r>
        <w:t>section 2357</w:t>
      </w:r>
      <w:r>
        <w:t xml:space="preserve">.  An action under </w:t>
      </w:r>
      <w:r>
        <w:t>sections 2358</w:t>
      </w:r>
      <w:r>
        <w:t xml:space="preserve">, </w:t>
      </w:r>
      <w:r>
        <w:t>2363</w:t>
      </w:r>
      <w:r>
        <w:t xml:space="preserve"> and </w:t>
      </w:r>
      <w:r>
        <w:t>2364</w:t>
      </w:r>
      <w:r>
        <w:t xml:space="preserve"> may not be taken until the notice requirements of </w:t>
      </w:r>
      <w:r>
        <w:t>subsection 1</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Stay of collection action.</w:t>
        <w:t xml:space="preserve"> </w:t>
      </w:r>
      <w:r>
        <w:t xml:space="preserve"> </w:t>
      </w:r>
      <w:r>
        <w:t xml:space="preserve">If the responsible parent requests review of a notice of debt accrued or accruing under </w:t>
      </w:r>
      <w:r>
        <w:t>section 2451</w:t>
      </w:r>
      <w:r>
        <w:t xml:space="preserve">, or seeks relief in a court of proper jurisdiction, and if the department receives the request or service of pleadings within 21 days after service of the notice of debt, the department shall stay the collection action. The department shall accept ordinary mail service of copies of all pleadings, which must be addressed to the department representative whose name appears on the face of the notice of debt. Service upon the department is in addition to any other service required under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1997, c. 466, §§20,21 (AMD). PL 1997, c. 466,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§2352. Notice of support debt when court order exists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Notice of support debt when court order exists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§2352. NOTICE OF SUPPORT DEBT WHEN COURT ORDER EXISTS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