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Damages in actions sounding in tort; replevied goods no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Damages in actions sounding in tort; replevied goods no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01. DAMAGES IN ACTIONS SOUNDING IN TORT; REPLEVIED GOODS NO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