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DISCLAIMERS OF TRANSFERS BY WILL, INTESTACY OR APPOINTMENT</w:t>
      </w:r>
    </w:p>
    <w:p>
      <w:pPr>
        <w:jc w:val="center"/>
        <w:ind w:start="360"/>
        <w:spacing w:before="300" w:after="300"/>
      </w:pPr>
      <w:r>
        <w:rPr>
          <w:b/>
        </w:rPr>
        <w:t>(REPEALED)</w:t>
      </w:r>
    </w:p>
    <w:p>
      <w:pPr>
        <w:jc w:val="both"/>
        <w:spacing w:before="100" w:after="100"/>
        <w:ind w:start="1080" w:hanging="720"/>
      </w:pPr>
      <w:r>
        <w:rPr>
          <w:b/>
        </w:rPr>
        <w:t>§</w:t>
        <w:t>1271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1272</w:t>
        <w:t xml:space="preserve">.  </w:t>
      </w:r>
      <w:r>
        <w:rPr>
          <w:b/>
        </w:rPr>
        <w:t xml:space="preserve">Right to disclaim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1274</w:t>
        <w:t xml:space="preserve">.  </w:t>
      </w:r>
      <w:r>
        <w:rPr>
          <w:b/>
        </w:rPr>
        <w:t xml:space="preserve">Effect of disclaimer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1275</w:t>
        <w:t xml:space="preserve">.  </w:t>
      </w:r>
      <w:r>
        <w:rPr>
          <w:b/>
        </w:rPr>
        <w:t xml:space="preserve">Waiver and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1276</w:t>
        <w:t xml:space="preserve">.  </w:t>
      </w:r>
      <w:r>
        <w:rPr>
          <w:b/>
        </w:rPr>
        <w:t xml:space="preserve">Remedy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jc w:val="both"/>
        <w:spacing w:before="100" w:after="100"/>
        <w:ind w:start="1080" w:hanging="720"/>
      </w:pPr>
      <w:r>
        <w:rPr>
          <w:b/>
        </w:rPr>
        <w:t>§</w:t>
        <w:t>1278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119. DISCLAIMERS OF TRANSFERS BY WILL, INTESTACY 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DISCLAIMERS OF TRANSFERS BY WILL, INTESTACY 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119. DISCLAIMERS OF TRANSFERS BY WILL, INTESTACY 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