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Revocation of probate and nonprobate transfers by divorce; no revocation by other changes of circumstances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"Divorce or annulment" means any divorce or annulment, or any dissolution or declaration of invalidity of a marriage, that would exclude the spouse as a surviving spouse within the meaning of </w:t>
      </w:r>
      <w:r>
        <w:t>section 2‑801</w:t>
      </w:r>
      <w:r>
        <w:t xml:space="preserve">.  A decree of separation that does not terminate the status of spouses is not a divorce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"Divorced individual" includes an individual whose marriage has been annulled.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"Governing instrument" means a governing instrument executed by the divorced individual before the divorce or annulment of the individual's marriage to the individual's former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"Relative of the divorced individual's former spouse" means an individual who is related to the divorced individual's former spouse by blood, adoption or affinity and who, after the divorce or annulment, is not related to the divorced individual by blood, adoption or affinity.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or relative of the divorced individual's former spouse, whether or not the divorced individual was then empowered to designate the divorced individual in place of the divorced individual's former spouse or in place of the relative of the divorced individual's former spouse and whether or not the divorced individual then had the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Revocation upon divorce.</w:t>
        <w:t xml:space="preserve"> </w:t>
      </w:r>
      <w:r>
        <w:t xml:space="preserve"> </w:t>
      </w:r>
      <w:r>
        <w:t xml:space="preserve">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a divorced individual to the divorced individual's former spouse in a governing instrument and any disposition or appointment created by law or in a governing instrument to a relative of the divorced individual's former spouse;</w:t>
      </w:r>
    </w:p>
    <w:p>
      <w:pPr>
        <w:jc w:val="both"/>
        <w:spacing w:before="100" w:after="0"/>
        <w:ind w:start="1080"/>
      </w:pPr>
      <w:r>
        <w:rPr/>
        <w:t>(</w:t>
        <w:t>2</w:t>
        <w:t xml:space="preserve">)  </w:t>
      </w:r>
      <w:r>
        <w:rPr/>
      </w:r>
      <w:r>
        <w:t xml:space="preserve">Provision in a governing instrument conferring a general or nongeneral power of appointment on the divorced individual's former spouse or on a relative of the divorced individual's former spouse; and</w:t>
      </w:r>
    </w:p>
    <w:p>
      <w:pPr>
        <w:jc w:val="both"/>
        <w:spacing w:before="100" w:after="0"/>
        <w:ind w:start="1080"/>
      </w:pPr>
      <w:r>
        <w:rPr/>
        <w:t>(</w:t>
        <w:t>3</w:t>
        <w:t xml:space="preserve">)  </w:t>
      </w:r>
      <w:r>
        <w:rPr/>
      </w:r>
      <w:r>
        <w:t xml:space="preserve">Nomination in a governing instrument nominating a divorced individual's former spouse or a relative of the divorced individual's former spouse to serve in any fiduciary or representative capacity, including as a personal representative, executor, trustee, conservator, agent or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former spouses in property held by them at the time of the divorce or annulment as joint tenants with the right of survivorship, transforming the interests of the former spouses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severance.</w:t>
        <w:t xml:space="preserve"> </w:t>
      </w:r>
      <w:r>
        <w:t xml:space="preserve"> </w:t>
      </w:r>
      <w:r>
        <w:t xml:space="preserve">A severance under </w:t>
      </w:r>
      <w:r>
        <w:t>subsection 2, paragraph B</w:t>
      </w:r>
      <w:r>
        <w:t xml:space="preserve"> does not affect any 3rd-party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revocation.</w:t>
        <w:t xml:space="preserve"> </w:t>
      </w:r>
      <w:r>
        <w:t xml:space="preserve"> </w:t>
      </w:r>
      <w:r>
        <w:t xml:space="preserve">Provisions of a governing instrument are given effect as if the divorced individual's former spouse and relatives of the divorced individual's former spouse disclaimed all provisions revoked by this section or, in the case of a revoked nomination in a fiduciary or representative capacity, as if the divorced individual's former spouse and relatives of the divorced individual's former spouse died immediately before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Revival if divorce nullified.</w:t>
        <w:t xml:space="preserve"> </w:t>
      </w:r>
      <w:r>
        <w:t xml:space="preserve"> </w:t>
      </w:r>
      <w:r>
        <w:t xml:space="preserve">Provisions revoked solely by this section are revived by the divorced individual's remarriage to the former spouse or by a nullification of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 revocation for other change of circumstances.</w:t>
        <w:t xml:space="preserve"> </w:t>
      </w:r>
      <w:r>
        <w:t xml:space="preserve"> </w:t>
      </w:r>
      <w:r>
        <w:t xml:space="preserve">A change of circumstances other than as described in this section or in </w:t>
      </w:r>
      <w:r>
        <w:t>section 2‑802</w:t>
      </w:r>
      <w:r>
        <w:t xml:space="preserve"> does not effect a revocation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 remarriage, divorce or annulment or for having taken any other action if that payment, transfer or other action is made in good faith reliance on the validity of the governing instrument before the payor or other 3rd party received written notice of the remarriage, divorce or annulment.  A payor or other 3rd party is liable for a payment or transfer made or other action taken after the payor or other 3rd party received written notice of a claimed remarriage, divorce or annulment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the remarriage, divorce or annulment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the remarriage, divorce or annulment,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or transfer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from a divorced individual's former spouse, relative of a divorced individual's former spouse or any other person for value and without notice, or who receives from a divorced individual's former spouse, relative of a divorced individual's former spouse or any other person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divorced individual's former spouse, relative of a divorced individual's former spouse or other person who, not for value, receives a payment, item of property or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divorced individual's former spouse, relative of the divorced individual's former spouse or any other person who, not for value, receives the payment, item of property or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Revocation of probate and nonprobate transfers by divorce; no revocation by other changes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Revocation of probate and nonprobate transfers by divorce; no revocation by other changes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§2-804. REVOCATION OF PROBATE AND NONPROBATE TRANSFERS BY DIVORCE; NO REVOCATION BY OTHER CHANGES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