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w:t>
        <w:t xml:space="preserve">.  </w:t>
      </w:r>
      <w:r>
        <w:rPr>
          <w:b/>
        </w:rPr>
        <w:t xml:space="preserve">Nonexclusivity</w:t>
      </w:r>
    </w:p>
    <w:p>
      <w:pPr>
        <w:jc w:val="both"/>
        <w:spacing w:before="100" w:after="100"/>
        <w:ind w:start="360"/>
        <w:ind w:firstLine="360"/>
      </w:pPr>
      <w:r>
        <w:rPr/>
      </w:r>
      <w:r>
        <w:rPr/>
      </w:r>
      <w:r>
        <w:t xml:space="preserve">This Part does not affect any method of transferring property otherwise permitted under the law of this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 Nonexclusivity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 Nonexclusivity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§6-404. NONEXCLUSIVITY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