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5-302</w:t>
        <w:t xml:space="preserve">.  </w:t>
      </w:r>
      <w:r>
        <w:rPr>
          <w:b/>
        </w:rPr>
        <w:t xml:space="preserve">Petition for appointment of guardian for adult</w:t>
      </w:r>
    </w:p>
    <w:p>
      <w:pPr>
        <w:jc w:val="both"/>
        <w:spacing w:before="100" w:after="0"/>
        <w:ind w:start="360"/>
        <w:ind w:firstLine="360"/>
      </w:pPr>
      <w:r>
        <w:rPr>
          <w:b/>
        </w:rPr>
        <w:t>1</w:t>
        <w:t xml:space="preserve">.  </w:t>
      </w:r>
      <w:r>
        <w:rPr>
          <w:b/>
        </w:rPr>
        <w:t xml:space="preserve">Petition for appointment.</w:t>
        <w:t xml:space="preserve"> </w:t>
      </w:r>
      <w:r>
        <w:t xml:space="preserve"> </w:t>
      </w:r>
      <w:r>
        <w:t xml:space="preserve">A person interested in an adult's welfare, including the adult for whom the order is sought, may petition for the appointment of a guardian for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under </w:t>
      </w:r>
      <w:r>
        <w:t>subsection 1</w:t>
      </w:r>
      <w:r>
        <w:t xml:space="preserve"> must set forth the petitioner's name, principal residence, current street address, if different, relationship to the respondent and interest in the appointment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that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the respondent in this State or in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nominated as guardian by the respondent;</w:t>
      </w:r>
    </w:p>
    <w:p>
      <w:pPr>
        <w:jc w:val="both"/>
        <w:spacing w:before="100" w:after="0"/>
        <w:ind w:start="1080"/>
      </w:pPr>
      <w:r>
        <w:rPr/>
        <w:t>(</w:t>
        <w:t>10</w:t>
        <w:t xml:space="preserve">)  </w:t>
      </w:r>
      <w:r>
        <w:rPr/>
      </w:r>
      <w:r>
        <w:t xml:space="preserve">A person nominated as guardian by the respondent's parent, spouse or domestic partner in a will or other signed record;</w:t>
      </w:r>
    </w:p>
    <w:p>
      <w:pPr>
        <w:jc w:val="both"/>
        <w:spacing w:before="100" w:after="0"/>
        <w:ind w:start="1080"/>
      </w:pPr>
      <w:r>
        <w:rPr/>
        <w:t>(</w:t>
        <w:t>11</w:t>
        <w:t xml:space="preserve">)  </w:t>
      </w:r>
      <w:r>
        <w:rPr/>
      </w:r>
      <w:r>
        <w:t xml:space="preserve">A proposed guardian and the reason the proposed guardian should be selected; and</w:t>
      </w:r>
    </w:p>
    <w:p>
      <w:pPr>
        <w:jc w:val="both"/>
        <w:spacing w:before="100" w:after="0"/>
        <w:ind w:start="1080"/>
      </w:pPr>
      <w:r>
        <w:rPr/>
        <w:t>(</w:t>
        <w:t>12</w:t>
        <w:t xml:space="preserve">)  </w:t>
      </w:r>
      <w:r>
        <w:rPr/>
      </w:r>
      <w:r>
        <w:t xml:space="preserve">A person known to have routinely assisted the respondent with decision making within the 6 months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§22 (AMD).]</w:t>
      </w:r>
    </w:p>
    <w:p>
      <w:pPr>
        <w:jc w:val="both"/>
        <w:spacing w:before="100" w:after="0"/>
        <w:ind w:start="720"/>
      </w:pPr>
      <w:r>
        <w:rPr/>
        <w:t>D</w:t>
        <w:t xml:space="preserve">.  </w:t>
      </w:r>
      <w:r>
        <w:rPr/>
      </w:r>
      <w:r>
        <w:t xml:space="preserve">The reason a guardianship is necessary, including a brief description of:</w:t>
      </w:r>
    </w:p>
    <w:p>
      <w:pPr>
        <w:jc w:val="both"/>
        <w:spacing w:before="100" w:after="0"/>
        <w:ind w:start="1080"/>
      </w:pPr>
      <w:r>
        <w:rPr/>
        <w:t>(</w:t>
        <w:t>1</w:t>
        <w:t xml:space="preserve">)  </w:t>
      </w:r>
      <w:r>
        <w:rPr/>
      </w:r>
      <w:r>
        <w:t xml:space="preserve">The nature and extent of the respondent's alleged need;</w:t>
      </w:r>
    </w:p>
    <w:p>
      <w:pPr>
        <w:jc w:val="both"/>
        <w:spacing w:before="100" w:after="0"/>
        <w:ind w:start="1080"/>
      </w:pPr>
      <w:r>
        <w:rPr/>
        <w:t>(</w:t>
        <w:t>2</w:t>
        <w:t xml:space="preserve">)  </w:t>
      </w:r>
      <w:r>
        <w:rPr/>
      </w:r>
      <w:r>
        <w:t xml:space="preserve">Any protective arrangement instead of guardianship or other less restrictive alternatives for meeting the respondent's alleged need that have been considered or implemented;</w:t>
      </w:r>
    </w:p>
    <w:p>
      <w:pPr>
        <w:jc w:val="both"/>
        <w:spacing w:before="100" w:after="0"/>
        <w:ind w:start="1080"/>
      </w:pPr>
      <w:r>
        <w:rPr/>
        <w:t>(</w:t>
        <w:t>3</w:t>
        <w:t xml:space="preserve">)  </w:t>
      </w:r>
      <w:r>
        <w:rPr/>
      </w:r>
      <w:r>
        <w:t xml:space="preserve">If no protective arrangement or other less restrictive alternatives have been considered or implemented, the reason they have not been considered or implemented; and</w:t>
      </w:r>
    </w:p>
    <w:p>
      <w:pPr>
        <w:jc w:val="both"/>
        <w:spacing w:before="100" w:after="0"/>
        <w:ind w:start="1080"/>
      </w:pPr>
      <w:r>
        <w:rPr/>
        <w:t>(</w:t>
        <w:t>4</w:t>
        <w:t xml:space="preserve">)  </w:t>
      </w:r>
      <w:r>
        <w:rPr/>
      </w:r>
      <w:r>
        <w:t xml:space="preserve">The reason a protective arrangement or other less restrictive alternatives are insufficient to meet the respondent's alleged need;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the petitioner seeks a limited guardianship or full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the petitioner seeks a full guardianship, the reason limited guardianship or a protective arrangement instead of guardianship is inappropriate;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If a limited guardianship is requested, the powers to be granted to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name and current address, if known, of any person with whom the petitioner seeks to limit the respondent's contact;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respondent has property other than personal effects, a general statement of the respondent's property with an estimate of its value, including any insurance or pension, and the source and amount of any other anticipated income or receipts;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§22 (AMD); PL 2019, c. 417, Pt. B, §14 (AFF).]</w:t>
      </w:r>
    </w:p>
    <w:p>
      <w:pPr>
        <w:jc w:val="both"/>
        <w:spacing w:before="100" w:after="0"/>
        <w:ind w:start="360"/>
        <w:ind w:firstLine="360"/>
      </w:pPr>
      <w:r>
        <w:rPr>
          <w:b/>
        </w:rPr>
        <w:t>3</w:t>
        <w:t xml:space="preserve">.  </w:t>
      </w:r>
      <w:r>
        <w:rPr>
          <w:b/>
        </w:rPr>
        <w:t xml:space="preserve">Attorney for petitioner.</w:t>
        <w:t xml:space="preserve"> </w:t>
      </w:r>
      <w:r>
        <w:t xml:space="preserve"> </w:t>
      </w:r>
      <w:r>
        <w:t xml:space="preserve">A petition under </w:t>
      </w:r>
      <w:r>
        <w:t>subsection 1</w:t>
      </w:r>
      <w:r>
        <w:t xml:space="preserve"> must state the name, address, telephone number and bar registration number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417,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§5-302. Petition for appointment of guardian for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§5-302. Petition for appointment of guardian for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§5-302. PETITION FOR APPOINTMENT OF GUARDIAN FOR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