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5-110</w:t>
        <w:t xml:space="preserve">.  </w:t>
      </w:r>
      <w:r>
        <w:rPr>
          <w:b/>
        </w:rPr>
        <w:t xml:space="preserve">Coguardian; coconservator</w:t>
      </w:r>
    </w:p>
    <w:p>
      <w:pPr>
        <w:jc w:val="both"/>
        <w:spacing w:before="100" w:after="0"/>
        <w:ind w:start="360"/>
        <w:ind w:firstLine="360"/>
      </w:pPr>
      <w:r>
        <w:rPr>
          <w:b/>
        </w:rPr>
        <w:t>1</w:t>
        <w:t xml:space="preserve">.  </w:t>
      </w:r>
      <w:r>
        <w:rPr>
          <w:b/>
        </w:rPr>
        <w:t xml:space="preserve">Appointment at any time.</w:t>
        <w:t xml:space="preserve"> </w:t>
      </w:r>
      <w:r>
        <w:t xml:space="preserve"> </w:t>
      </w:r>
      <w:r>
        <w:t xml:space="preserve">The court at any time may appoint a coguardian or coconservator to serve immediately or when a designated future event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Acceptance of appointment.</w:t>
        <w:t xml:space="preserve"> </w:t>
      </w:r>
      <w:r>
        <w:t xml:space="preserve"> </w:t>
      </w:r>
      <w:r>
        <w:t xml:space="preserve">A coguardian or coconservator appointed to serve immediately may act when the coguardian or coconservator files an acceptance of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Service upon designated future event.</w:t>
        <w:t xml:space="preserve"> </w:t>
      </w:r>
      <w:r>
        <w:t xml:space="preserve"> </w:t>
      </w:r>
      <w:r>
        <w:t xml:space="preserve">A coguardian or coconservator appointed to serve when a designated future event occurs may act when:</w:t>
      </w:r>
    </w:p>
    <w:p>
      <w:pPr>
        <w:jc w:val="both"/>
        <w:spacing w:before="100" w:after="0"/>
        <w:ind w:start="720"/>
      </w:pPr>
      <w:r>
        <w:rPr/>
        <w:t>A</w:t>
        <w:t xml:space="preserve">.  </w:t>
      </w:r>
      <w:r>
        <w:rPr/>
      </w:r>
      <w:r>
        <w:t xml:space="preserve">The designated event occurs;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coguardian or coconservator files an acceptance of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Joint decisions.</w:t>
        <w:t xml:space="preserve"> </w:t>
      </w:r>
      <w:r>
        <w:t xml:space="preserve"> </w:t>
      </w:r>
      <w:r>
        <w:t xml:space="preserve">Unless an order of appointment under </w:t>
      </w:r>
      <w:r>
        <w:t>subsection 1</w:t>
      </w:r>
      <w:r>
        <w:t xml:space="preserve"> or subsequent order states otherwise, coguardians or coconservators shall make decisions jointly.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§5-110. Coguardian; coconservator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§5-110. Coguardian; coconservator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§5-110. COGUARDIAN; COCONSERVATOR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