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Article may be known and cited as "the Maine Revised Uniform Fiduciary Access to Digital Assets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