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Notice; exercise of decanting power</w:t>
      </w:r>
    </w:p>
    <w:p>
      <w:pPr>
        <w:jc w:val="both"/>
        <w:spacing w:before="100" w:after="0"/>
        <w:ind w:start="360"/>
        <w:ind w:firstLine="360"/>
      </w:pPr>
      <w:r>
        <w:rPr>
          <w:b/>
        </w:rPr>
        <w:t>1</w:t>
        <w:t xml:space="preserve">.  </w:t>
      </w:r>
      <w:r>
        <w:rPr>
          <w:b/>
        </w:rPr>
        <w:t xml:space="preserve">Notice period.</w:t>
        <w:t xml:space="preserve"> </w:t>
      </w:r>
      <w:r>
        <w:t xml:space="preserve"> </w:t>
      </w:r>
      <w:r>
        <w:t xml:space="preserve">For purposes of this section, a notice period begins on the day notice is given under </w:t>
      </w:r>
      <w:r>
        <w:t>subsection 3</w:t>
      </w:r>
      <w:r>
        <w:t xml:space="preserve"> and ends 59 days after the day notice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Exercise without consent or approval.</w:t>
        <w:t xml:space="preserve"> </w:t>
      </w:r>
      <w:r>
        <w:t xml:space="preserve"> </w:t>
      </w:r>
      <w:r>
        <w:t xml:space="preserve">Except as otherwise provided in this Act, an authorized fiduciary may exercise the decanting power without the consent of any person and without court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3</w:t>
        <w:t xml:space="preserve">.  </w:t>
      </w:r>
      <w:r>
        <w:rPr>
          <w:b/>
        </w:rPr>
        <w:t xml:space="preserve">Notice.</w:t>
        <w:t xml:space="preserve"> </w:t>
      </w:r>
      <w:r>
        <w:t xml:space="preserve"> </w:t>
      </w:r>
      <w:r>
        <w:t xml:space="preserve">Except as otherwise provided in </w:t>
      </w:r>
      <w:r>
        <w:t>subsection 4</w:t>
      </w:r>
      <w:r>
        <w:t xml:space="preserve"> or </w:t>
      </w:r>
      <w:r>
        <w:t>6</w:t>
      </w:r>
      <w:r>
        <w:t xml:space="preserve">, an authorized fiduciary shall give notice in a record of the intended exercise of the decanting power not later than 60 days before the exercise to:</w:t>
      </w:r>
    </w:p>
    <w:p>
      <w:pPr>
        <w:jc w:val="both"/>
        <w:spacing w:before="100" w:after="0"/>
        <w:ind w:start="720"/>
      </w:pPr>
      <w:r>
        <w:rPr/>
        <w:t>A</w:t>
        <w:t xml:space="preserve">.  </w:t>
      </w:r>
      <w:r>
        <w:rPr/>
      </w:r>
      <w:r>
        <w:t xml:space="preserve">Each settlor of the first trust, if living or then in existence;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Each qualified beneficiary of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Each holder of a presently exercisable power of appointment over any part or all of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Each person that currently has the right to remove or replace the authorized fiduciary;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E</w:t>
        <w:t xml:space="preserve">.  </w:t>
      </w:r>
      <w:r>
        <w:rPr/>
      </w:r>
      <w:r>
        <w:t xml:space="preserve">Each other fiduciary of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F</w:t>
        <w:t xml:space="preserve">.  </w:t>
      </w:r>
      <w:r>
        <w:rPr/>
      </w:r>
      <w:r>
        <w:t xml:space="preserve">Each fiduciary of the 2nd trust;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G</w:t>
        <w:t xml:space="preserve">.  </w:t>
      </w:r>
      <w:r>
        <w:rPr/>
      </w:r>
      <w:r>
        <w:t xml:space="preserve">The Attorney General, if </w:t>
      </w:r>
      <w:r>
        <w:t>section 1213, subsection 2</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Notice not required.</w:t>
        <w:t xml:space="preserve"> </w:t>
      </w:r>
      <w:r>
        <w:t xml:space="preserve"> </w:t>
      </w:r>
      <w:r>
        <w:t xml:space="preserve">An authorized fiduciary is not required to give notice under </w:t>
      </w:r>
      <w:r>
        <w:t>subsection 3</w:t>
      </w:r>
      <w:r>
        <w:t xml:space="preserve"> to a person that is not known to the fiduciary or is known to the fiduciary but cannot be located by the fiduciary after reasonable diligence.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5</w:t>
        <w:t xml:space="preserve">.  </w:t>
      </w:r>
      <w:r>
        <w:rPr>
          <w:b/>
        </w:rPr>
        <w:t xml:space="preserve">Requirements of notice.</w:t>
        <w:t xml:space="preserve"> </w:t>
      </w:r>
      <w:r>
        <w:t xml:space="preserve"> </w:t>
      </w:r>
      <w:r>
        <w:t xml:space="preserve">A notice under </w:t>
      </w:r>
      <w:r>
        <w:t>subsection 3</w:t>
      </w:r>
      <w:r>
        <w:t xml:space="preserve"> must:</w:t>
      </w:r>
    </w:p>
    <w:p>
      <w:pPr>
        <w:jc w:val="both"/>
        <w:spacing w:before="100" w:after="0"/>
        <w:ind w:start="720"/>
      </w:pPr>
      <w:r>
        <w:rPr/>
        <w:t>A</w:t>
        <w:t xml:space="preserve">.  </w:t>
      </w:r>
      <w:r>
        <w:rPr/>
      </w:r>
      <w:r>
        <w:t xml:space="preserve">Specify the manner in which the authorized fiduciary intends to exercise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Specify the proposed effective date for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Include a copy of the first-trust instrument;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Include a copy of all 2nd-trust instruments.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6</w:t>
        <w:t xml:space="preserve">.  </w:t>
      </w:r>
      <w:r>
        <w:rPr>
          <w:b/>
        </w:rPr>
        <w:t xml:space="preserve">Waiver of notice period.</w:t>
        <w:t xml:space="preserve"> </w:t>
      </w:r>
      <w:r>
        <w:t xml:space="preserve"> </w:t>
      </w:r>
      <w:r>
        <w:t xml:space="preserve">The decanting power may be exercised before expiration of the notice period under </w:t>
      </w:r>
      <w:r>
        <w:t>subsection 1</w:t>
      </w:r>
      <w:r>
        <w:t xml:space="preserve"> if all persons entitled to receive notice waive the notice period in a signed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7</w:t>
        <w:t xml:space="preserve">.  </w:t>
      </w:r>
      <w:r>
        <w:rPr>
          <w:b/>
        </w:rPr>
        <w:t xml:space="preserve">Right to file application.</w:t>
        <w:t xml:space="preserve"> </w:t>
      </w:r>
      <w:r>
        <w:t xml:space="preserve"> </w:t>
      </w:r>
      <w:r>
        <w:t xml:space="preserve">The receipt of notice, waiver of the notice period or expiration of the notice period does not affect the right of a person to file an application under </w:t>
      </w:r>
      <w:r>
        <w:t>section 1208</w:t>
      </w:r>
      <w:r>
        <w:t xml:space="preserve"> asserting that:</w:t>
      </w:r>
    </w:p>
    <w:p>
      <w:pPr>
        <w:jc w:val="both"/>
        <w:spacing w:before="100" w:after="0"/>
        <w:ind w:start="720"/>
      </w:pPr>
      <w:r>
        <w:rPr/>
        <w:t>A</w:t>
        <w:t xml:space="preserve">.  </w:t>
      </w:r>
      <w:r>
        <w:rPr/>
      </w:r>
      <w:r>
        <w:t xml:space="preserve">An attempted exercise of the decanting power is ineffective because the exercise did not comply with this Act or was an abuse of discretion or breach of fiduciary duty;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Section 1221</w:t>
      </w:r>
      <w:r>
        <w:t xml:space="preserve"> applies to the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8</w:t>
        <w:t xml:space="preserve">.  </w:t>
      </w:r>
      <w:r>
        <w:rPr>
          <w:b/>
        </w:rPr>
        <w:t xml:space="preserve">Failure to give notice; reasonable care.</w:t>
        <w:t xml:space="preserve"> </w:t>
      </w:r>
      <w:r>
        <w:t xml:space="preserve"> </w:t>
      </w:r>
      <w:r>
        <w:t xml:space="preserve">An exercise of the decanting power is not ineffective because of the failure to give notice to one or more persons under </w:t>
      </w:r>
      <w:r>
        <w:t>subsection 3</w:t>
      </w:r>
      <w:r>
        <w:t xml:space="preserve"> if the authorized fiduciary acted with reasonable care to comply with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§1207. Notice; exercise of decanting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Notice; exercise of decanting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§1207. NOTICE; EXERCISE OF DECANTING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