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1005</w:t>
        <w:t xml:space="preserve">.  </w:t>
      </w:r>
      <w:r>
        <w:rPr>
          <w:b/>
        </w:rPr>
        <w:t xml:space="preserve">Limitation of action against trustee</w:t>
      </w:r>
    </w:p>
    <w:p>
      <w:pPr>
        <w:jc w:val="both"/>
        <w:spacing w:before="100" w:after="0"/>
        <w:ind w:start="360"/>
        <w:ind w:firstLine="360"/>
      </w:pPr>
      <w:r>
        <w:rPr>
          <w:b/>
        </w:rPr>
        <w:t>1</w:t>
        <w:t xml:space="preserve">.  </w:t>
      </w:r>
      <w:r>
        <w:rPr>
          <w:b/>
        </w:rPr>
        <w:t xml:space="preserve">Report; one-year limitation.</w:t>
        <w:t xml:space="preserve"> </w:t>
      </w:r>
      <w:r>
        <w:t xml:space="preserve"> </w:t>
      </w:r>
      <w:r>
        <w:t xml:space="preserve">A beneficiary may not commence a proceeding against a trustee for breach of trust more than one year after the date the beneficiary or a representative of the beneficiary was sent a report that adequately disclosed the existence of a potential claim for breach of trust and informed the beneficiary of the time allowed for commencing a proceeding.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2</w:t>
        <w:t xml:space="preserve">.  </w:t>
      </w:r>
      <w:r>
        <w:rPr>
          <w:b/>
        </w:rPr>
        <w:t xml:space="preserve">Disclosure of potential claim.</w:t>
        <w:t xml:space="preserve"> </w:t>
      </w:r>
      <w:r>
        <w:t xml:space="preserve"> </w:t>
      </w:r>
      <w:r>
        <w:t xml:space="preserve">A report adequately discloses the existence of a potential claim for breach of trust if it provides sufficient information so that the beneficiary or representative knows of the potential claim or should have inquired into its existence.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100"/>
        <w:ind w:start="360"/>
        <w:ind w:firstLine="360"/>
      </w:pPr>
      <w:r>
        <w:rPr>
          <w:b/>
        </w:rPr>
        <w:t>3</w:t>
        <w:t xml:space="preserve">.  </w:t>
      </w:r>
      <w:r>
        <w:rPr>
          <w:b/>
        </w:rPr>
        <w:t xml:space="preserve">Six years.</w:t>
        <w:t xml:space="preserve"> </w:t>
      </w:r>
      <w:r>
        <w:t xml:space="preserve"> </w:t>
      </w:r>
      <w:r>
        <w:t xml:space="preserve">If </w:t>
      </w:r>
      <w:r>
        <w:t>subsection 1</w:t>
      </w:r>
      <w:r>
        <w:t xml:space="preserve"> does not apply, a judicial proceeding by a beneficiary against a trustee for breach of trust must be commenced within 6 years after the first to occur of:</w:t>
      </w:r>
    </w:p>
    <w:p>
      <w:pPr>
        <w:jc w:val="both"/>
        <w:spacing w:before="100" w:after="0"/>
        <w:ind w:start="720"/>
      </w:pPr>
      <w:r>
        <w:rPr/>
        <w:t>A</w:t>
        <w:t xml:space="preserve">.  </w:t>
      </w:r>
      <w:r>
        <w:rPr/>
      </w:r>
      <w:r>
        <w:t xml:space="preserve">The removal, resignation or death of the trustee;</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B</w:t>
        <w:t xml:space="preserve">.  </w:t>
      </w:r>
      <w:r>
        <w:rPr/>
      </w:r>
      <w:r>
        <w:t xml:space="preserve">The termination of the beneficiary's interest in the trust; and</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C</w:t>
        <w:t xml:space="preserve">.  </w:t>
      </w:r>
      <w:r>
        <w:rPr/>
      </w:r>
      <w:r>
        <w:t xml:space="preserve">The termination of the trust.</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§1005. Limitation of action against trustee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§1005. Limitation of action against trustee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18-B, §1005. LIMITATION OF ACTION AGAINST TRUSTEE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