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Dissemination of obscene matter to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words shall have the following meanings.</w:t>
      </w:r>
    </w:p>
    <w:p>
      <w:pPr>
        <w:jc w:val="both"/>
        <w:spacing w:before="100" w:after="0"/>
        <w:ind w:start="720"/>
      </w:pPr>
      <w:r>
        <w:rPr/>
        <w:t>A</w:t>
        <w:t xml:space="preserve">.  </w:t>
      </w:r>
      <w:r>
        <w:rPr/>
      </w:r>
      <w:r>
        <w:t xml:space="preserve">"Distribute" means to transfer possession, whether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B</w:t>
        <w:t xml:space="preserve">.  </w:t>
      </w:r>
      <w:r>
        <w:rPr/>
      </w:r>
      <w:r>
        <w:t xml:space="preserve">"Exhibit" means to display for viewing by the public.</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C</w:t>
        <w:t xml:space="preserve">.  </w:t>
      </w:r>
      <w:r>
        <w:rPr/>
      </w:r>
      <w:r>
        <w:t xml:space="preserve">"Matter" means any printed or written material, any picture, photograph, motion picture or other visual representation.</w:t>
      </w:r>
      <w:r>
        <w:t xml:space="preserve">  </w:t>
      </w:r>
      <w:r xmlns:wp="http://schemas.openxmlformats.org/drawingml/2010/wordprocessingDrawing" xmlns:w15="http://schemas.microsoft.com/office/word/2012/wordml">
        <w:rPr>
          <w:rFonts w:ascii="Arial" w:hAnsi="Arial" w:cs="Arial"/>
          <w:sz w:val="22"/>
          <w:szCs w:val="22"/>
        </w:rPr>
        <w:t xml:space="preserve">[PL 1983, c. 300, §2 (AMD).]</w:t>
      </w:r>
    </w:p>
    <w:p>
      <w:pPr>
        <w:jc w:val="both"/>
        <w:spacing w:before="100" w:after="0"/>
        <w:ind w:start="720"/>
      </w:pPr>
      <w:r>
        <w:rPr/>
        <w:t>C-1</w:t>
        <w:t xml:space="preserve">.  </w:t>
      </w:r>
      <w:r>
        <w:rPr/>
      </w:r>
      <w:r>
        <w:t xml:space="preserve">"Minor" means a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1983, c. 300, §3 (NEW).]</w:t>
      </w:r>
    </w:p>
    <w:p>
      <w:pPr>
        <w:jc w:val="both"/>
        <w:spacing w:before="100" w:after="0"/>
        <w:ind w:start="720"/>
      </w:pPr>
      <w:r>
        <w:rPr/>
        <w:t>D</w:t>
        <w:t xml:space="preserve">.  </w:t>
      </w:r>
      <w:r>
        <w:rPr/>
      </w:r>
      <w:r>
        <w:t xml:space="preserve">"Obscene matter" means matter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the prurient interest;</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1977, c. 696, §168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§§2, 3 (AMD).]</w:t>
      </w:r>
    </w:p>
    <w:p>
      <w:pPr>
        <w:jc w:val="both"/>
        <w:spacing w:before="100" w:after="100"/>
        <w:ind w:start="360"/>
        <w:ind w:firstLine="360"/>
      </w:pPr>
      <w:r>
        <w:rPr>
          <w:b/>
        </w:rPr>
        <w:t>2</w:t>
        <w:t xml:space="preserve">.  </w:t>
      </w:r>
      <w:r>
        <w:rPr>
          <w:b/>
        </w:rPr>
        <w:t xml:space="preserve">General rule.</w:t>
        <w:t xml:space="preserve"> </w:t>
      </w:r>
      <w:r>
        <w:t xml:space="preserve"> </w:t>
      </w:r>
      <w:r>
        <w:t xml:space="preserve">A person is guilty of disseminating obscene matter to a minor if he knowingly distributes, or exhibits or offers to distribute or exhibit to a minor, any obscene matter declared obscene, in an action to which he was a party, pursuant to </w:t>
      </w:r>
      <w:r>
        <w:t>subsection 3</w:t>
      </w:r>
      <w:r>
        <w:t xml:space="preserve">.</w:t>
      </w:r>
    </w:p>
    <w:p>
      <w:pPr>
        <w:jc w:val="both"/>
        <w:spacing w:before="100" w:after="0"/>
        <w:ind w:start="720"/>
      </w:pPr>
      <w:r>
        <w:rPr/>
        <w:t>A</w:t>
        <w:t xml:space="preserve">.  </w:t>
      </w:r>
      <w:r>
        <w:rPr/>
      </w:r>
      <w:r>
        <w:t xml:space="preserve">This section shall not apply to any noncommercial distribution or exhibition for purely educational purposes by any library, art gallery, museum, public school, private school or institution of learning, nor to any commercial distribution or exhibition by any art gallery or museum.</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B</w:t>
        <w:t xml:space="preserve">.  </w:t>
      </w:r>
      <w:r>
        <w:rPr/>
      </w:r>
      <w:r>
        <w:t xml:space="preserve">It shall be a valid defense to any proceeding under this section that:</w:t>
      </w:r>
    </w:p>
    <w:p>
      <w:pPr>
        <w:jc w:val="both"/>
        <w:spacing w:before="100" w:after="0"/>
        <w:ind w:start="1080"/>
      </w:pPr>
      <w:r>
        <w:rPr/>
        <w:t>(</w:t>
        <w:t>1</w:t>
        <w:t xml:space="preserve">)  </w:t>
      </w:r>
      <w:r>
        <w:rPr/>
      </w:r>
      <w:r>
        <w:t xml:space="preserve">The defendant was a parent or guardian of the minor;</w:t>
      </w:r>
    </w:p>
    <w:p>
      <w:pPr>
        <w:jc w:val="both"/>
        <w:spacing w:before="100" w:after="0"/>
        <w:ind w:start="1080"/>
      </w:pPr>
      <w:r>
        <w:rPr/>
        <w:t>(</w:t>
        <w:t>2</w:t>
        <w:t xml:space="preserve">)  </w:t>
      </w:r>
      <w:r>
        <w:rPr/>
      </w:r>
      <w:r>
        <w:t xml:space="preserve">The distribution or exhibition is exempt under </w:t>
      </w:r>
      <w:r>
        <w:t>paragraph A</w:t>
      </w:r>
      <w:r>
        <w:t xml:space="preserve">; or</w:t>
      </w:r>
    </w:p>
    <w:p>
      <w:pPr>
        <w:jc w:val="both"/>
        <w:spacing w:before="100" w:after="0"/>
        <w:ind w:start="1080"/>
      </w:pPr>
      <w:r>
        <w:rPr/>
        <w:t>(</w:t>
        <w:t>3</w:t>
        <w:t xml:space="preserve">)  </w:t>
      </w:r>
      <w:r>
        <w:rPr/>
      </w:r>
      <w:r>
        <w:t xml:space="preserve">For motion pictures, the minor was accompanied by his spouse,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1983, c. 300,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§4 (AMD).]</w:t>
      </w:r>
    </w:p>
    <w:p>
      <w:pPr>
        <w:jc w:val="both"/>
        <w:spacing w:before="100" w:after="100"/>
        <w:ind w:start="360"/>
        <w:ind w:firstLine="360"/>
      </w:pPr>
      <w:r>
        <w:rPr>
          <w:b/>
        </w:rPr>
        <w:t>3</w:t>
        <w:t xml:space="preserve">.  </w:t>
      </w:r>
      <w:r>
        <w:rPr>
          <w:b/>
        </w:rPr>
        <w:t xml:space="preserve">Procedure for adjudicating obscenity.</w:t>
        <w:t xml:space="preserve"> </w:t>
      </w:r>
      <w:r>
        <w:t xml:space="preserve"> </w:t>
      </w:r>
      <w:r>
        <w:t xml:space="preserve">Whenever the Attorney General, or any district attorney, reasonably believes a person is disseminating to minors matter that is obscene, the Attorney General or district attorney may petition the Superior Court to declare the matter obscene pursuant to </w:t>
      </w:r>
      <w:r>
        <w:t>Title 14, sections 5951</w:t>
      </w:r>
      <w:r>
        <w:t xml:space="preserve"> to </w:t>
      </w:r>
      <w:r>
        <w:t>5963</w:t>
      </w:r>
      <w:r>
        <w:t xml:space="preserve">. The Attorney General or district attorney may join all persons the Attorney General or district attorney reasonably believes to be disseminating that matter to minors as parties to the action. The hearing on such petition may be advanced on the docket and receive priority over other cases when the court determines that the interests of justice so require.</w:t>
      </w:r>
    </w:p>
    <w:p>
      <w:pPr>
        <w:jc w:val="both"/>
        <w:spacing w:before="100" w:after="0"/>
        <w:ind w:start="720"/>
      </w:pPr>
      <w:r>
        <w:rPr/>
        <w:t>A</w:t>
        <w:t xml:space="preserve">.  </w:t>
      </w:r>
      <w:r>
        <w:rPr/>
      </w:r>
      <w:r>
        <w:t xml:space="preserve">Trial on the issue of obscenity must be by jury.</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w:pPr>
        <w:jc w:val="both"/>
        <w:spacing w:before="100" w:after="0"/>
        <w:ind w:start="720"/>
      </w:pPr>
      <w:r>
        <w:rPr/>
        <w:t>B</w:t>
        <w:t xml:space="preserve">.  </w:t>
      </w:r>
      <w:r>
        <w:rPr/>
      </w:r>
      <w:r>
        <w:t xml:space="preserve">Intervention by others disseminating the same matter must be freely allowed.</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w:pPr>
        <w:jc w:val="both"/>
        <w:spacing w:before="100" w:after="0"/>
        <w:ind w:start="720"/>
      </w:pPr>
      <w:r>
        <w:rPr/>
        <w:t>C</w:t>
        <w:t xml:space="preserve">.  </w:t>
      </w:r>
      <w:r>
        <w:rPr/>
      </w:r>
      <w:r>
        <w:t xml:space="preserve">Determination by a court pursuant to this subsection that a matter is obscene does not bar relitigation of that issue in a criminal prosecution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§18 (AMD).]</w:t>
      </w:r>
    </w:p>
    <w:p>
      <w:pPr>
        <w:jc w:val="both"/>
        <w:spacing w:before="100" w:after="0"/>
        <w:ind w:start="360"/>
        <w:ind w:firstLine="360"/>
      </w:pPr>
      <w:r>
        <w:rPr>
          <w:b/>
        </w:rPr>
        <w:t>4</w:t>
        <w:t xml:space="preserve">.  </w:t>
      </w:r>
      <w:r>
        <w:rPr>
          <w:b/>
        </w:rPr>
        <w:t xml:space="preserve">Penalty.</w:t>
        <w:t xml:space="preserve"> </w:t>
      </w:r>
      <w:r>
        <w:t xml:space="preserve"> </w:t>
      </w:r>
      <w:r>
        <w:t xml:space="preserve">Disseminating obscene matter to a minor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§2 (NEW). PL 1977, c. 696, §168 (AMD). PL 1983, c. 300, §§2-5 (AMD). PL 2011, c. 559,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§2911. Dissemination of obscene matter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Dissemination of obscene matter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§2911. DISSEMINATION OF OBSCENE MATTER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