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757-C</w:t>
        <w:t xml:space="preserve">.  </w:t>
      </w:r>
      <w:r>
        <w:rPr>
          <w:b/>
        </w:rPr>
        <w:t xml:space="preserve">Trafficking in contraband in a state hospital</w:t>
      </w:r>
    </w:p>
    <w:p>
      <w:pPr>
        <w:jc w:val="both"/>
        <w:spacing w:before="100" w:after="100"/>
        <w:ind w:start="360"/>
        <w:ind w:firstLine="360"/>
      </w:pPr>
      <w:r>
        <w:rPr>
          <w:b/>
        </w:rPr>
        <w:t>1</w:t>
        <w:t xml:space="preserve">.  </w:t>
      </w:r>
      <w:r>
        <w:rPr>
          <w:b/>
        </w:rPr>
      </w:r>
      <w:r>
        <w:t xml:space="preserve"> </w:t>
      </w:r>
      <w:r>
        <w:t xml:space="preserve">A person is guilty of trafficking in contraband in a state hospital if:</w:t>
      </w:r>
    </w:p>
    <w:p>
      <w:pPr>
        <w:jc w:val="both"/>
        <w:spacing w:before="100" w:after="0"/>
        <w:ind w:start="720"/>
      </w:pPr>
      <w:r>
        <w:rPr/>
        <w:t>A</w:t>
        <w:t xml:space="preserve">.  </w:t>
      </w:r>
      <w:r>
        <w:rPr/>
      </w:r>
      <w:r>
        <w:t xml:space="preserve">That person intentionally conveys or attempts to convey a dangerous weapon to any patient at a state hospital.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B</w:t>
        <w:t xml:space="preserve">.  </w:t>
      </w:r>
      <w:r>
        <w:rPr/>
      </w:r>
      <w:r>
        <w:t xml:space="preserve">That person intentionally conveys or attempts to convey contraband other than a dangerous weapon to any patient at a state hospital.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w:pPr>
        <w:jc w:val="both"/>
        <w:spacing w:before="100" w:after="0"/>
        <w:ind w:start="720"/>
      </w:pPr>
      <w:r>
        <w:rPr/>
        <w:t>C</w:t>
        <w:t xml:space="preserve">.  </w:t>
      </w:r>
      <w:r>
        <w:rPr/>
      </w:r>
      <w:r>
        <w:t xml:space="preserve">Being a patient at a state hospital, that person intentionally makes, obtains or possesses contraband.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w:pPr>
        <w:jc w:val="both"/>
        <w:spacing w:before="100" w:after="0"/>
        <w:ind w:start="360"/>
        <w:ind w:firstLine="360"/>
      </w:pPr>
      <w:r>
        <w:rPr>
          <w:b/>
        </w:rPr>
        <w:t>2</w:t>
        <w:t xml:space="preserve">.  </w:t>
      </w:r>
      <w:r>
        <w:rPr>
          <w:b/>
        </w:rPr>
      </w:r>
      <w:r>
        <w:t xml:space="preserve"> </w:t>
      </w:r>
      <w:r>
        <w:t xml:space="preserve">As used in this section, "contraband" means any tool or other item that may be used to facilitate a violation of </w:t>
      </w:r>
      <w:r>
        <w:t>section 755</w:t>
      </w:r>
      <w:r>
        <w:t xml:space="preserve">, a dangerous weapon or a scheduled drug as defined in </w:t>
      </w:r>
      <w:r>
        <w:t>section 1101, subsection 11</w:t>
      </w:r>
      <w:r>
        <w:t xml:space="preserve">, unless, in the case of a patient at a state hospital, the drug was validly prescribed to the patient and was approved for use by that patient pursuant to the procedures of the state hospital. As used in this section, "state hospital"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§757-C. Trafficking in contraband in a state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§757-C. Trafficking in contraband in a state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§757-C. TRAFFICKING IN CONTRABAND IN A STATE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