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1120</w:t>
        <w:t xml:space="preserve">.  </w:t>
      </w:r>
      <w:r>
        <w:rPr>
          <w:b/>
        </w:rPr>
        <w:t xml:space="preserve">Unlawful trafficking in synthetic hallucinogenic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465, §6 (NEW). PL 2013, c. 194,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§1120. Unlawful trafficking in synthetic hallucinogenic drugs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§1120. Unlawful trafficking in synthetic hallucinogenic drugs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§1120. UNLAWFUL TRAFFICKING IN SYNTHETIC HALLUCINOGENIC DRUGS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