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958</w:t>
        <w:t xml:space="preserve">.  </w:t>
      </w:r>
      <w:r>
        <w:rPr>
          <w:b/>
        </w:rPr>
        <w:t xml:space="preserve">Injunctions; recovery of payments</w:t>
      </w:r>
    </w:p>
    <w:p>
      <w:pPr>
        <w:jc w:val="both"/>
        <w:spacing w:before="100" w:after="0"/>
        <w:ind w:start="360"/>
        <w:ind w:firstLine="360"/>
      </w:pPr>
      <w:r>
        <w:rPr>
          <w:b/>
        </w:rPr>
        <w:t>1</w:t>
        <w:t xml:space="preserve">.  </w:t>
      </w:r>
      <w:r>
        <w:rPr>
          <w:b/>
        </w:rPr>
      </w:r>
      <w:r>
        <w:t xml:space="preserve"> </w:t>
      </w:r>
      <w:r>
        <w:t xml:space="preserve">When it appears to the Attorney General that any person has formed or published a lottery, or taken any measures for that purpose, or is engaged in selling or otherwise distributing tickets, certificates, shares or interests therein, whether such lottery originated in this State or not, he shall immediately make complaint in the name of the State to the Superior Court for an injunction to restrain such person from further proceedings therein. If satisfied that there is sufficient ground therefor, such court shall forthwith issue such injunction and thereupon it shall order notice to be served on the adverse party to appear and answer to said complaint. Such court, after a full hearing, may dissolve, modify or make perpetual such injunction, make all orders and decrees necessary to restrain and suppress such unlawful proceedings and, if the adverse party neglects to appear, or the final decree of the court is against him, judgment shall be rendered against him for all costs, fees and expenses incurred in the case and for such compensation to the Attorney General for his expenses, as the court deems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Payments, compensations and securities of every description, made directly or indirectly in whole or in part, for any such lottery or ticket, certificate, share or interest therein, are received without consideration and against law and equity, and may be recovered.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§958. Injunctions; recovery of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§958. Injunctions; recovery of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§958. INJUNCTIONS; RECOVERY OF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