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953</w:t>
        <w:t xml:space="preserve">.  </w:t>
      </w:r>
      <w:r>
        <w:rPr>
          <w:b/>
        </w:rPr>
        <w:t xml:space="preserve">Aggravated unlawful gambling</w:t>
      </w:r>
    </w:p>
    <w:p>
      <w:pPr>
        <w:jc w:val="both"/>
        <w:spacing w:before="100" w:after="100"/>
        <w:ind w:start="360"/>
        <w:ind w:firstLine="360"/>
      </w:pPr>
      <w:r>
        <w:rPr>
          <w:b/>
        </w:rPr>
        <w:t>1</w:t>
        <w:t xml:space="preserve">.  </w:t>
      </w:r>
      <w:r>
        <w:rPr>
          <w:b/>
        </w:rPr>
      </w:r>
      <w:r>
        <w:t xml:space="preserve"> </w:t>
      </w:r>
      <w:r>
        <w:t xml:space="preserve">A person is guilty of aggravated unlawful gambling if he intentionally or knowingly advances or profits from unlawful gambling activity by:</w:t>
      </w:r>
    </w:p>
    <w:p>
      <w:pPr>
        <w:jc w:val="both"/>
        <w:spacing w:before="100" w:after="0"/>
        <w:ind w:start="720"/>
      </w:pPr>
      <w:r>
        <w:rPr/>
        <w:t>A</w:t>
        <w:t xml:space="preserve">.  </w:t>
      </w:r>
      <w:r>
        <w:rPr/>
      </w:r>
      <w:r>
        <w:t xml:space="preserve">Engaging in bookmaking to the extent that the person receives or accepts in any 24-hour period more than 5 bets totaling more than $500; or</w:t>
      </w:r>
      <w:r>
        <w:t xml:space="preserve">  </w:t>
      </w:r>
      <w:r xmlns:wp="http://schemas.openxmlformats.org/drawingml/2010/wordprocessingDrawing" xmlns:w15="http://schemas.microsoft.com/office/word/2012/wordml">
        <w:rPr>
          <w:rFonts w:ascii="Arial" w:hAnsi="Arial" w:cs="Arial"/>
          <w:sz w:val="22"/>
          <w:szCs w:val="22"/>
        </w:rPr>
        <w:t xml:space="preserve">[PL 1995, c. 224, §9 (AMD).]</w:t>
      </w:r>
    </w:p>
    <w:p>
      <w:pPr>
        <w:jc w:val="both"/>
        <w:spacing w:before="100" w:after="0"/>
        <w:ind w:start="720"/>
      </w:pPr>
      <w:r>
        <w:rPr/>
        <w:t>B</w:t>
        <w:t xml:space="preserve">.  </w:t>
      </w:r>
      <w:r>
        <w:rPr/>
      </w:r>
      <w:r>
        <w:t xml:space="preserve">Receiving in connection with a lottery or mutuel scheme or enterprise, money or written records from a person other than a player whose chances or plays are represented by such money or records; or</w:t>
      </w:r>
      <w:r>
        <w:t xml:space="preserve">  </w:t>
      </w:r>
      <w:r xmlns:wp="http://schemas.openxmlformats.org/drawingml/2010/wordprocessingDrawing" xmlns:w15="http://schemas.microsoft.com/office/word/2012/wordml">
        <w:rPr>
          <w:rFonts w:ascii="Arial" w:hAnsi="Arial" w:cs="Arial"/>
          <w:sz w:val="22"/>
          <w:szCs w:val="22"/>
        </w:rPr>
        <w:t xml:space="preserve">[PL 1975, c. 499, §1 (NEW).]</w:t>
      </w:r>
    </w:p>
    <w:p>
      <w:pPr>
        <w:jc w:val="both"/>
        <w:spacing w:before="100" w:after="0"/>
        <w:ind w:start="720"/>
      </w:pPr>
      <w:r>
        <w:rPr/>
        <w:t>C</w:t>
        <w:t xml:space="preserve">.  </w:t>
      </w:r>
      <w:r>
        <w:rPr/>
      </w:r>
      <w:r>
        <w:t xml:space="preserve">Receiving in connection with a lottery, mutuel or other gambling scheme or enterprise more than $1,000 in any 24-hour period played in the scheme or enterprise.</w:t>
      </w:r>
      <w:r>
        <w:t xml:space="preserve">  </w:t>
      </w:r>
      <w:r xmlns:wp="http://schemas.openxmlformats.org/drawingml/2010/wordprocessingDrawing" xmlns:w15="http://schemas.microsoft.com/office/word/2012/wordml">
        <w:rPr>
          <w:rFonts w:ascii="Arial" w:hAnsi="Arial" w:cs="Arial"/>
          <w:sz w:val="22"/>
          <w:szCs w:val="22"/>
        </w:rPr>
        <w:t xml:space="preserve">[PL 1995, c. 224,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224, §§9, 10 (AMD).]</w:t>
      </w:r>
    </w:p>
    <w:p>
      <w:pPr>
        <w:jc w:val="both"/>
        <w:spacing w:before="100" w:after="0"/>
        <w:ind w:start="360"/>
        <w:ind w:firstLine="360"/>
      </w:pPr>
      <w:r>
        <w:rPr>
          <w:b/>
        </w:rPr>
        <w:t>2</w:t>
        <w:t xml:space="preserve">.  </w:t>
      </w:r>
      <w:r>
        <w:rPr>
          <w:b/>
        </w:rPr>
      </w:r>
      <w:r>
        <w:t xml:space="preserve"> </w:t>
      </w:r>
      <w:r>
        <w:t xml:space="preserve">Aggravated gambling is a Class B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§94 (AMD). PL 1977, c. 55 (AMD). PL 1995, c. 224, §§9,10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§953. Aggravated unlawful gambling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§953. Aggravated unlawful gambling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§953. AGGRAVATED UNLAWFUL GAMBLING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