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Obstructing public ways</w:t>
      </w:r>
    </w:p>
    <w:p>
      <w:pPr>
        <w:jc w:val="both"/>
        <w:spacing w:before="100" w:after="0"/>
        <w:ind w:start="360"/>
        <w:ind w:firstLine="360"/>
      </w:pPr>
      <w:r>
        <w:rPr>
          <w:b/>
        </w:rPr>
        <w:t>1</w:t>
        <w:t xml:space="preserve">.  </w:t>
      </w:r>
      <w:r>
        <w:rPr>
          <w:b/>
        </w:rPr>
      </w:r>
      <w:r>
        <w:t xml:space="preserve"> </w:t>
      </w:r>
      <w:r>
        <w:t xml:space="preserve">A person is guilty of obstructing public ways if he unreasonably obstructs the free passage of foot or vehicular traffic on any public way, and refuses to cease or remove the obstruction upon a lawful order to do so given him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section, "public way" means a way, including a sidewalk, owned and maintained by the State, a county or a municipality over which the general public has a right to pass by foot or by vehicle, a way upon which the public has access as invitees or licensees or a way under the control of park commissioners or a body having like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C, §2 (AMD).]</w:t>
      </w:r>
    </w:p>
    <w:p>
      <w:pPr>
        <w:jc w:val="both"/>
        <w:spacing w:before="100" w:after="0"/>
        <w:ind w:start="360"/>
        <w:ind w:firstLine="360"/>
      </w:pPr>
      <w:r>
        <w:rPr>
          <w:b/>
        </w:rPr>
        <w:t>3</w:t>
        <w:t xml:space="preserve">.  </w:t>
      </w:r>
      <w:r>
        <w:rPr>
          <w:b/>
        </w:rPr>
      </w:r>
      <w:r>
        <w:t xml:space="preserve"> </w:t>
      </w:r>
      <w:r>
        <w:t xml:space="preserve">Obstructing public ways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2015, c. 358, §2 (AMD). PL 2017, c. 432,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Obstructing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Obstructing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§505. OBSTRUCTING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