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356-A</w:t>
        <w:t xml:space="preserve">.  </w:t>
      </w:r>
      <w:r>
        <w:rPr>
          <w:b/>
        </w:rPr>
        <w:t xml:space="preserve">Theft of lost, mislaid or mistakenly delivered property</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or exercises control over the property of another that the person knows to have been lost or mislaid or to have been delivered under a mistake as to the identity of the recipient or as to the nature or amount of the property and, with the intent to deprive the owner of the property at any time subsequent to acquiring it, the person fails to take reasonable measures to return it.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§41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§41 (NEW). PL 2001, c. 383, §156 (AFF). PL 2001, c. 667, §D6 (AMD). PL 2001, c. 667, §D36 (AFF). PL 2007, c. 476,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§356-A. Theft of lost, mislaid or mistakenly delivered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§356-A. Theft of lost, mislaid or mistakenly delivered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§356-A. THEFT OF LOST, MISLAID OR MISTAKENLY DELIVERED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