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Conditions of probation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§§110,110-A (AMD). PL 1977, c. 53, §4 (AMD). PL 1977, c. 455, §2 (AMD). PL 1977, c. 510, §70 (AMD). PL 1977, c. 671, §§28,29 (AMD). PL 1987, c. 361, §4 (AMD). PL 1989, c. 693, §§2,3 (AMD). PL 1989, c. 875, §§E23,24 (AMD). PL 1991, c. 783, §1 (AMD). PL 1993, c. 511, §1 (AMD). PL 1995, c. 368, §§R2,3 (AMD). PL 1995, c. 405, §1 (AMD). PL 1995, c. 502, §§F11,12 (AMD). PL 1995, c. 680, §6 (AMD). PL 1995, c. 694, §D26 (AMD). PL 1995, c. 694, §E2 (AFF). PL 1997, c. 422, §1 (AMD). PL 1999, c. 437, §1 (AMD). PL 2001, c. 354, §3 (AMD). PL 2001, c. 439, §OOO3 (AMD). PL 2003, c. 689, §B6 (REV). PL 2003, c. 706, §A5 (AMD). PL 2005, c. 389, §2 (AMD). PL 2005, c. 488, §5 (AMD). PL 2009, c. 142, §7 (AMD). PL 2009, c. 365, Pt. A, §4 (AMD). PL 2009, c. 608, §9 (AMD). PL 2013, c. 133, §13 (AMD). PL 2013, c. 227, §§2-4 (AMD). PL 2017, c. 105, §4 (AMD). PL 2017, c. 407, Pt. A, §55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Conditions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Conditions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§1204. CONDITIONS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