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§153. TESTIMONY TO BE TAKEN ORALLY IN OPEN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