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935</w:t>
        <w:t xml:space="preserve">.  </w:t>
      </w:r>
      <w:r>
        <w:rPr>
          <w:b/>
        </w:rPr>
        <w:t xml:space="preserve">Action on any recognizance dismissed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356, §41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§935. Action on any recognizance dismissed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§935. Action on any recognizance dismissed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§935. ACTION ON ANY RECOGNIZANCE DISMISSED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