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Notice of dismissal of appeal; procedure on amend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3 (AMD). PL 1977, c. 510, §7 (AMD). PL 1989, c. 21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3. Notice of dismissal of appeal; procedure on amend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Notice of dismissal of appeal; procedure on amend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43. NOTICE OF DISMISSAL OF APPEAL; PROCEDURE ON AMEND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