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Costs and fees for complainants</w:t>
      </w:r>
    </w:p>
    <w:p>
      <w:pPr>
        <w:jc w:val="both"/>
        <w:spacing w:before="100" w:after="100"/>
        <w:ind w:start="360"/>
        <w:ind w:firstLine="360"/>
      </w:pPr>
      <w:r>
        <w:rPr/>
      </w:r>
      <w:r>
        <w:rPr/>
      </w:r>
      <w:r>
        <w:t xml:space="preserve">No costs shall be allowed by such judge to complainants in any capacity; but this shall not prevent the allowance of their fees as officers to police officers and constables or for their municipalities when such police officers or constables are paid a salary or are paid upon a per diem basis by such municipalities and such officers or constables complain under authority of their municipalities or it is made their duty to do so. No witness shall be allowed in a criminal case for more than one travel, or for travel and attendance in more than one case at the same time before any judicial tribunal.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§1362. Costs and fees for complainants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Costs and fees for complainants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§1362. COSTS AND FEES FOR COMPLAINANTS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