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521</w:t>
      </w:r>
    </w:p>
    <w:p>
      <w:pPr>
        <w:jc w:val="center"/>
        <w:ind w:start="360"/>
        <w:spacing w:before="300" w:after="300"/>
      </w:pPr>
      <w:r>
        <w:rPr>
          <w:b/>
        </w:rPr>
        <w:t xml:space="preserve">RIGHTS OF SEXUAL ASSAULT SURVIVORS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For the purposes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360"/>
        <w:ind w:firstLine="360"/>
      </w:pPr>
      <w:r>
        <w:rPr>
          <w:b/>
        </w:rPr>
        <w:t>1</w:t>
        <w:t xml:space="preserve">.  </w:t>
      </w:r>
      <w:r>
        <w:rPr>
          <w:b/>
        </w:rPr>
        <w:t xml:space="preserve">Law enforcement officer.</w:t>
        <w:t xml:space="preserve"> </w:t>
      </w:r>
      <w:r>
        <w:t xml:space="preserve"> </w:t>
      </w:r>
      <w:r>
        <w:t xml:space="preserve">"Law enforcement officer" has the same meaning as in </w:t>
      </w:r>
      <w:r>
        <w:t>Title 25, section 2801‑A,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2</w:t>
        <w:t xml:space="preserve">.  </w:t>
      </w:r>
      <w:r>
        <w:rPr>
          <w:b/>
        </w:rPr>
        <w:t xml:space="preserve">Person responsible for the minor.</w:t>
        <w:t xml:space="preserve"> </w:t>
      </w:r>
      <w:r>
        <w:t xml:space="preserve"> </w:t>
      </w:r>
      <w:r>
        <w:t xml:space="preserve">"Person responsible for the minor" has the same meaning as "person responsible for the child" as defined in </w:t>
      </w:r>
      <w:r>
        <w:t>Title 22, section 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3</w:t>
        <w:t xml:space="preserve">.  </w:t>
      </w:r>
      <w:r>
        <w:rPr>
          <w:b/>
        </w:rPr>
        <w:t xml:space="preserve">Reported sexual assault.</w:t>
        <w:t xml:space="preserve"> </w:t>
      </w:r>
      <w:r>
        <w:t xml:space="preserve"> </w:t>
      </w:r>
      <w:r>
        <w:t xml:space="preserve">"Reported sexual assault" means, with respect to a sexual assault survivor who is an adult, a crime described in </w:t>
      </w:r>
      <w:r>
        <w:t>subsection 5, paragraph A</w:t>
      </w:r>
      <w:r>
        <w:t xml:space="preserve"> or, with respect to a sexual assault survivor who is a child, a crime described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4</w:t>
        <w:t xml:space="preserve">.  </w:t>
      </w:r>
      <w:r>
        <w:rPr>
          <w:b/>
        </w:rPr>
        <w:t xml:space="preserve">Sexual assault counselor.</w:t>
        <w:t xml:space="preserve"> </w:t>
      </w:r>
      <w:r>
        <w:t xml:space="preserve"> </w:t>
      </w:r>
      <w:r>
        <w:t xml:space="preserve">"Sexual assault counselor" has the same meaning as in </w:t>
      </w:r>
      <w:r>
        <w:t>Title 16, section 53‑A,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100"/>
        <w:ind w:start="360"/>
        <w:ind w:firstLine="360"/>
      </w:pPr>
      <w:r>
        <w:rPr>
          <w:b/>
        </w:rPr>
        <w:t>5</w:t>
        <w:t xml:space="preserve">.  </w:t>
      </w:r>
      <w:r>
        <w:rPr>
          <w:b/>
        </w:rPr>
        <w:t xml:space="preserve">Sexual assault survivor.</w:t>
        <w:t xml:space="preserve"> </w:t>
      </w:r>
      <w:r>
        <w:t xml:space="preserve"> </w:t>
      </w:r>
      <w:r>
        <w:t xml:space="preserve">"Sexual assault survivor" or "survivor" means:</w:t>
      </w:r>
    </w:p>
    <w:p>
      <w:pPr>
        <w:jc w:val="both"/>
        <w:spacing w:before="100" w:after="0"/>
        <w:ind w:start="720"/>
      </w:pPr>
      <w:r>
        <w:rPr/>
        <w:t>A</w:t>
        <w:t xml:space="preserve">.  </w:t>
      </w:r>
      <w:r>
        <w:rPr/>
      </w:r>
      <w:r>
        <w:t xml:space="preserve">An adult who reports that the adult is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 or</w:t>
      </w:r>
    </w:p>
    <w:p>
      <w:pPr>
        <w:jc w:val="both"/>
        <w:spacing w:before="100" w:after="0"/>
        <w:ind w:start="1080"/>
      </w:pPr>
      <w:r>
        <w:rPr/>
        <w:t>(</w:t>
        <w:t>3</w:t>
        <w:t xml:space="preserve">)  </w:t>
      </w:r>
      <w:r>
        <w:rPr/>
      </w:r>
      <w:r>
        <w:t>Title 17‑A, section 852</w:t>
      </w:r>
      <w:r>
        <w:t xml:space="preserve"> or </w:t>
      </w:r>
      <w:r>
        <w:t>853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 minor who is reported by the minor or by a person responsible for the minor to be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w:t>
      </w:r>
    </w:p>
    <w:p>
      <w:pPr>
        <w:jc w:val="both"/>
        <w:spacing w:before="100" w:after="0"/>
        <w:ind w:start="1080"/>
      </w:pPr>
      <w:r>
        <w:rPr/>
        <w:t>(</w:t>
        <w:t>3</w:t>
        <w:t xml:space="preserve">)  </w:t>
      </w:r>
      <w:r>
        <w:rPr/>
      </w:r>
      <w:r>
        <w:t>Title 17‑A, section 852</w:t>
      </w:r>
      <w:r>
        <w:t xml:space="preserve"> or </w:t>
      </w:r>
      <w:r>
        <w:t>853</w:t>
      </w:r>
      <w:r>
        <w:t xml:space="preserve">; or</w:t>
      </w:r>
    </w:p>
    <w:p>
      <w:pPr>
        <w:jc w:val="both"/>
        <w:spacing w:before="100" w:after="0"/>
        <w:ind w:start="1080"/>
      </w:pPr>
      <w:r>
        <w:rPr/>
        <w:t>(</w:t>
        <w:t>4</w:t>
        <w:t xml:space="preserve">)  </w:t>
      </w:r>
      <w:r>
        <w:rPr/>
      </w:r>
      <w:r>
        <w:t>Title 17‑A, section 282</w:t>
      </w:r>
      <w:r>
        <w:t xml:space="preserve"> or </w:t>
      </w:r>
      <w:r>
        <w:t>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jc w:val="both"/>
        <w:spacing w:before="100" w:after="100"/>
        <w:ind w:start="1080" w:hanging="720"/>
      </w:pPr>
      <w:r>
        <w:rPr>
          <w:b/>
        </w:rPr>
        <w:t>§</w:t>
        <w:t>6202</w:t>
        <w:t xml:space="preserve">.  </w:t>
      </w:r>
      <w:r>
        <w:rPr>
          <w:b/>
        </w:rPr>
        <w:t xml:space="preserve">Right to a sexual assault counselor</w:t>
      </w:r>
    </w:p>
    <w:p>
      <w:pPr>
        <w:jc w:val="both"/>
        <w:spacing w:before="100" w:after="100"/>
        <w:ind w:start="360"/>
        <w:ind w:firstLine="360"/>
      </w:pPr>
      <w:r>
        <w:rPr/>
      </w:r>
      <w:r>
        <w:rPr/>
      </w:r>
      <w:r>
        <w:t xml:space="preserve">A survivor has the right to consult with a sexual assault counselor during a sexual assault forensic examination and has the right to have a sexual assault counselor present during any interview by a law enforcement officer, prosecutor, defense attorney or professional investigator about the reported sexual assault. A survivor retains this right even if the survivor has waived the right in a previous examination or interview.</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jc w:val="both"/>
        <w:spacing w:before="100" w:after="100"/>
        <w:ind w:start="1080" w:hanging="720"/>
      </w:pPr>
      <w:r>
        <w:rPr>
          <w:b/>
        </w:rPr>
        <w:t>§</w:t>
        <w:t>6203</w:t>
        <w:t xml:space="preserve">.  </w:t>
      </w:r>
      <w:r>
        <w:rPr>
          <w:b/>
        </w:rPr>
        <w:t xml:space="preserve">Prohibition on use of evidence gathered during sexual assault forensic examination</w:t>
      </w:r>
    </w:p>
    <w:p>
      <w:pPr>
        <w:jc w:val="both"/>
        <w:spacing w:before="100" w:after="100"/>
        <w:ind w:start="360"/>
        <w:ind w:firstLine="360"/>
      </w:pPr>
      <w:r>
        <w:rPr>
          <w:b/>
        </w:rPr>
        <w:t>1</w:t>
        <w:t xml:space="preserve">.  </w:t>
      </w:r>
      <w:r>
        <w:rPr>
          <w:b/>
        </w:rPr>
        <w:t xml:space="preserve">Use of evidence prohibited.</w:t>
        <w:t xml:space="preserve"> </w:t>
      </w:r>
      <w:r>
        <w:t xml:space="preserve"> </w:t>
      </w:r>
      <w:r>
        <w:t xml:space="preserve">Evidence gathered during a sexual assault forensic examination may not be used:</w:t>
      </w:r>
    </w:p>
    <w:p>
      <w:pPr>
        <w:jc w:val="both"/>
        <w:spacing w:before="100" w:after="0"/>
        <w:ind w:start="720"/>
      </w:pPr>
      <w:r>
        <w:rPr/>
        <w:t>A</w:t>
        <w:t xml:space="preserve">.  </w:t>
      </w:r>
      <w:r>
        <w:rPr/>
      </w:r>
      <w:r>
        <w:t xml:space="preserve">To prosecute a survivor for any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To prosecute a survivor for 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To prosecute a survivor for any crime of failure to appear, failure to report or violation of condition of release under </w:t>
      </w:r>
      <w:r>
        <w:t>sections 1091</w:t>
      </w:r>
      <w:r>
        <w:t xml:space="preserve">, </w:t>
      </w:r>
      <w:r>
        <w:t>1091‑A</w:t>
      </w:r>
      <w:r>
        <w:t xml:space="preserve"> and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As the basis of 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To prosecute a survivor for 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To prosecute a survivor for engaging in prostitution under </w:t>
      </w:r>
      <w:r>
        <w:t>Title 17‑A</w:t>
      </w:r>
      <w:r>
        <w:t xml:space="preserve">, former section 853‑A; or</w:t>
      </w:r>
      <w:r>
        <w:t xml:space="preserve">  </w:t>
      </w:r>
      <w:r xmlns:wp="http://schemas.openxmlformats.org/drawingml/2010/wordprocessingDrawing" xmlns:w15="http://schemas.microsoft.com/office/word/2012/wordml">
        <w:rPr>
          <w:rFonts w:ascii="Arial" w:hAnsi="Arial" w:cs="Arial"/>
          <w:sz w:val="22"/>
          <w:szCs w:val="22"/>
        </w:rPr>
        <w:t xml:space="preserve">[PL 2023, c. 646, Pt. A, §19 (AMD).]</w:t>
      </w:r>
    </w:p>
    <w:p>
      <w:pPr>
        <w:jc w:val="both"/>
        <w:spacing w:before="100" w:after="0"/>
        <w:ind w:start="720"/>
      </w:pPr>
      <w:r>
        <w:rPr/>
        <w:t>G</w:t>
        <w:t xml:space="preserve">.  </w:t>
      </w:r>
      <w:r>
        <w:rPr/>
      </w:r>
      <w:r>
        <w:t xml:space="preserve">To prosecute a survivor for 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§19 (AMD).]</w:t>
      </w:r>
    </w:p>
    <w:p>
      <w:pPr>
        <w:jc w:val="both"/>
        <w:spacing w:before="100" w:after="100"/>
        <w:ind w:start="360"/>
        <w:ind w:firstLine="360"/>
      </w:pPr>
      <w:r>
        <w:rPr>
          <w:b/>
        </w:rPr>
        <w:t>2</w:t>
        <w:t xml:space="preserve">.  </w:t>
      </w:r>
      <w:r>
        <w:rPr>
          <w:b/>
        </w:rPr>
        <w:t xml:space="preserve">Use of evidence to justify search prohibited.</w:t>
        <w:t xml:space="preserve"> </w:t>
      </w:r>
      <w:r>
        <w:t xml:space="preserve"> </w:t>
      </w:r>
      <w:r>
        <w:t xml:space="preserve">Evidence gathered during a sexual assault forensic examination may not be used as a basis to search for evidence to be used against the survivor for any of the following:</w:t>
      </w:r>
    </w:p>
    <w:p>
      <w:pPr>
        <w:jc w:val="both"/>
        <w:spacing w:before="100" w:after="0"/>
        <w:ind w:start="720"/>
      </w:pPr>
      <w:r>
        <w:rPr/>
        <w:t>A</w:t>
        <w:t xml:space="preserve">.  </w:t>
      </w:r>
      <w:r>
        <w:rPr/>
      </w:r>
      <w:r>
        <w:t xml:space="preserve">A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Any crime of failure to appear, failure to report or violation of condition of release under </w:t>
      </w:r>
      <w:r>
        <w:t>sections 1091</w:t>
      </w:r>
      <w:r>
        <w:t xml:space="preserve">, </w:t>
      </w:r>
      <w:r>
        <w:t>1091‑A</w:t>
      </w:r>
      <w:r>
        <w:t xml:space="preserve"> or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Engaging in prostitution under </w:t>
      </w:r>
      <w:r>
        <w:t>Title 17‑A</w:t>
      </w:r>
      <w:r>
        <w:t xml:space="preserve">, former section 853-A; and</w:t>
      </w:r>
      <w:r>
        <w:t xml:space="preserve">  </w:t>
      </w:r>
      <w:r xmlns:wp="http://schemas.openxmlformats.org/drawingml/2010/wordprocessingDrawing" xmlns:w15="http://schemas.microsoft.com/office/word/2012/wordml">
        <w:rPr>
          <w:rFonts w:ascii="Arial" w:hAnsi="Arial" w:cs="Arial"/>
          <w:sz w:val="22"/>
          <w:szCs w:val="22"/>
        </w:rPr>
        <w:t xml:space="preserve">[PL 2023, c. 646, Pt. A, §20 (AMD).]</w:t>
      </w:r>
    </w:p>
    <w:p>
      <w:pPr>
        <w:jc w:val="both"/>
        <w:spacing w:before="100" w:after="0"/>
        <w:ind w:start="720"/>
      </w:pPr>
      <w:r>
        <w:rPr/>
        <w:t>G</w:t>
        <w:t xml:space="preserve">.  </w:t>
      </w:r>
      <w:r>
        <w:rPr/>
      </w:r>
      <w:r>
        <w:t xml:space="preserve">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PL 2023, c. 646, Pt. A, §§19,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521. RIGHTS OF SEXUAL ASSAULT SURVIVORS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521. RIGHTS OF SEXUAL ASSAULT SURVIVORS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521. RIGHTS OF SEXUAL ASSAULT SURVIVORS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